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B4924" w14:textId="66318A10" w:rsidR="00DF44E4" w:rsidRDefault="00DF44E4" w:rsidP="00B500B4">
      <w:pPr>
        <w:pStyle w:val="Heading1"/>
      </w:pPr>
      <w:bookmarkStart w:id="0" w:name="_Toc329788304"/>
      <w:bookmarkStart w:id="1" w:name="_Toc329788451"/>
      <w:r>
        <w:rPr>
          <w:noProof/>
          <w:lang w:eastAsia="en-AU"/>
        </w:rPr>
        <mc:AlternateContent>
          <mc:Choice Requires="wps">
            <w:drawing>
              <wp:anchor distT="0" distB="0" distL="114300" distR="114300" simplePos="0" relativeHeight="251678208" behindDoc="0" locked="0" layoutInCell="1" allowOverlap="1" wp14:anchorId="2420A63F" wp14:editId="0A912ED3">
                <wp:simplePos x="0" y="0"/>
                <wp:positionH relativeFrom="page">
                  <wp:posOffset>561975</wp:posOffset>
                </wp:positionH>
                <wp:positionV relativeFrom="paragraph">
                  <wp:posOffset>-904875</wp:posOffset>
                </wp:positionV>
                <wp:extent cx="4829175" cy="19050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829175" cy="1905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C9E83" w14:textId="0CEB2361" w:rsidR="00224535" w:rsidRPr="00173B89" w:rsidRDefault="00AD1DEF" w:rsidP="00F72331">
                            <w:pPr>
                              <w:spacing w:before="120"/>
                              <w:rPr>
                                <w:rFonts w:ascii="Chalet-ParisNineteenSixty" w:hAnsi="Chalet-ParisNineteenSixty"/>
                                <w:b/>
                                <w:color w:val="FFFFFF" w:themeColor="background1"/>
                              </w:rPr>
                            </w:pPr>
                            <w:r w:rsidRPr="00B12ED6">
                              <w:rPr>
                                <w:rFonts w:ascii="Chalet-ParisNineteenSixty" w:hAnsi="Chalet-ParisNineteenSixty"/>
                                <w:b/>
                                <w:color w:val="FFFFFF" w:themeColor="background1"/>
                                <w:sz w:val="36"/>
                                <w:szCs w:val="36"/>
                              </w:rPr>
                              <w:t xml:space="preserve">Submission to </w:t>
                            </w:r>
                            <w:r w:rsidR="00BA424C">
                              <w:rPr>
                                <w:rFonts w:ascii="Chalet-ParisNineteenSixty" w:hAnsi="Chalet-ParisNineteenSixty"/>
                                <w:b/>
                                <w:color w:val="FFFFFF" w:themeColor="background1"/>
                                <w:sz w:val="36"/>
                                <w:szCs w:val="36"/>
                              </w:rPr>
                              <w:t>Community Affairs Committee</w:t>
                            </w:r>
                            <w:r w:rsidR="00B500B4">
                              <w:rPr>
                                <w:rFonts w:ascii="Chalet-ParisNineteenSixty" w:hAnsi="Chalet-ParisNineteenSixty"/>
                                <w:b/>
                                <w:color w:val="FFFFFF" w:themeColor="background1"/>
                                <w:sz w:val="36"/>
                                <w:szCs w:val="36"/>
                              </w:rPr>
                              <w:br/>
                            </w:r>
                            <w:r w:rsidR="00B12ED6" w:rsidRPr="00B12ED6">
                              <w:rPr>
                                <w:rFonts w:ascii="Chalet-ParisNineteenSixty" w:hAnsi="Chalet-ParisNineteenSixty"/>
                                <w:b/>
                                <w:color w:val="FFFFFF" w:themeColor="background1"/>
                                <w:sz w:val="36"/>
                                <w:szCs w:val="36"/>
                              </w:rPr>
                              <w:br/>
                            </w:r>
                            <w:r w:rsidR="00F72331" w:rsidRPr="00F72331">
                              <w:rPr>
                                <w:rFonts w:ascii="Chalet-ParisNineteenSixty" w:hAnsi="Chalet-ParisNineteenSixty"/>
                                <w:b/>
                                <w:color w:val="FFFFFF" w:themeColor="background1"/>
                                <w:sz w:val="28"/>
                                <w:szCs w:val="28"/>
                              </w:rPr>
                              <w:t>Social Services Legislation Amendment (Better Targeting Student Payments) Bill 2017</w:t>
                            </w:r>
                            <w:r w:rsidR="00173B89">
                              <w:rPr>
                                <w:rFonts w:ascii="Chalet-ParisNineteenSixty" w:hAnsi="Chalet-ParisNineteenSixty"/>
                                <w:b/>
                                <w:color w:val="FFFFFF" w:themeColor="background1"/>
                                <w:sz w:val="20"/>
                                <w:szCs w:val="20"/>
                              </w:rPr>
                              <w:br/>
                            </w:r>
                            <w:r w:rsidR="00173B89">
                              <w:rPr>
                                <w:rFonts w:ascii="Chalet-ParisNineteenSixty" w:hAnsi="Chalet-ParisNineteenSixty"/>
                                <w:b/>
                                <w:color w:val="FFFFFF" w:themeColor="background1"/>
                              </w:rPr>
                              <w:br/>
                            </w:r>
                            <w:r w:rsidR="00224535" w:rsidRPr="00173B89">
                              <w:rPr>
                                <w:rFonts w:ascii="Chalet-ParisNineteenSixty" w:hAnsi="Chalet-ParisNineteenSixty"/>
                                <w:b/>
                                <w:color w:val="FFFFFF" w:themeColor="background1"/>
                              </w:rPr>
                              <w:t>August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0A63F" id="_x0000_t202" coordsize="21600,21600" o:spt="202" path="m,l,21600r21600,l21600,xe">
                <v:stroke joinstyle="miter"/>
                <v:path gradientshapeok="t" o:connecttype="rect"/>
              </v:shapetype>
              <v:shape id="Text Box 29" o:spid="_x0000_s1026" type="#_x0000_t202" style="position:absolute;margin-left:44.25pt;margin-top:-71.25pt;width:380.25pt;height:150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" filled="f" stroked="f" strokeweight=".5pt">
                <v:textbox>
                  <w:txbxContent>
                    <w:p w14:paraId="536C9E83" w14:textId="0CEB2361" w:rsidR="00224535" w:rsidRPr="00173B89" w:rsidRDefault="00AD1DEF" w:rsidP="00F72331">
                      <w:pPr>
                        <w:spacing w:before="120"/>
                        <w:rPr>
                          <w:rFonts w:ascii="Chalet-ParisNineteenSixty" w:hAnsi="Chalet-ParisNineteenSixty"/>
                          <w:b/>
                          <w:color w:val="FFFFFF" w:themeColor="background1"/>
                        </w:rPr>
                      </w:pPr>
                      <w:r w:rsidRPr="00B12ED6">
                        <w:rPr>
                          <w:rFonts w:ascii="Chalet-ParisNineteenSixty" w:hAnsi="Chalet-ParisNineteenSixty"/>
                          <w:b/>
                          <w:color w:val="FFFFFF" w:themeColor="background1"/>
                          <w:sz w:val="36"/>
                          <w:szCs w:val="36"/>
                        </w:rPr>
                        <w:t xml:space="preserve">Submission to </w:t>
                      </w:r>
                      <w:r w:rsidR="00BA424C">
                        <w:rPr>
                          <w:rFonts w:ascii="Chalet-ParisNineteenSixty" w:hAnsi="Chalet-ParisNineteenSixty"/>
                          <w:b/>
                          <w:color w:val="FFFFFF" w:themeColor="background1"/>
                          <w:sz w:val="36"/>
                          <w:szCs w:val="36"/>
                        </w:rPr>
                        <w:t>Community Affairs Committee</w:t>
                      </w:r>
                      <w:r w:rsidR="00B500B4">
                        <w:rPr>
                          <w:rFonts w:ascii="Chalet-ParisNineteenSixty" w:hAnsi="Chalet-ParisNineteenSixty"/>
                          <w:b/>
                          <w:color w:val="FFFFFF" w:themeColor="background1"/>
                          <w:sz w:val="36"/>
                          <w:szCs w:val="36"/>
                        </w:rPr>
                        <w:br/>
                      </w:r>
                      <w:r w:rsidR="00B12ED6" w:rsidRPr="00B12ED6">
                        <w:rPr>
                          <w:rFonts w:ascii="Chalet-ParisNineteenSixty" w:hAnsi="Chalet-ParisNineteenSixty"/>
                          <w:b/>
                          <w:color w:val="FFFFFF" w:themeColor="background1"/>
                          <w:sz w:val="36"/>
                          <w:szCs w:val="36"/>
                        </w:rPr>
                        <w:br/>
                      </w:r>
                      <w:r w:rsidR="00F72331" w:rsidRPr="00F72331">
                        <w:rPr>
                          <w:rFonts w:ascii="Chalet-ParisNineteenSixty" w:hAnsi="Chalet-ParisNineteenSixty"/>
                          <w:b/>
                          <w:color w:val="FFFFFF" w:themeColor="background1"/>
                          <w:sz w:val="28"/>
                          <w:szCs w:val="28"/>
                        </w:rPr>
                        <w:t>Social Services Legislation Amendment (Better Targeting Student Payments) Bill 2017</w:t>
                      </w:r>
                      <w:r w:rsidR="00173B89">
                        <w:rPr>
                          <w:rFonts w:ascii="Chalet-ParisNineteenSixty" w:hAnsi="Chalet-ParisNineteenSixty"/>
                          <w:b/>
                          <w:color w:val="FFFFFF" w:themeColor="background1"/>
                          <w:sz w:val="20"/>
                          <w:szCs w:val="20"/>
                        </w:rPr>
                        <w:br/>
                      </w:r>
                      <w:r w:rsidR="00173B89">
                        <w:rPr>
                          <w:rFonts w:ascii="Chalet-ParisNineteenSixty" w:hAnsi="Chalet-ParisNineteenSixty"/>
                          <w:b/>
                          <w:color w:val="FFFFFF" w:themeColor="background1"/>
                        </w:rPr>
                        <w:br/>
                      </w:r>
                      <w:r w:rsidR="00224535" w:rsidRPr="00173B89">
                        <w:rPr>
                          <w:rFonts w:ascii="Chalet-ParisNineteenSixty" w:hAnsi="Chalet-ParisNineteenSixty"/>
                          <w:b/>
                          <w:color w:val="FFFFFF" w:themeColor="background1"/>
                        </w:rPr>
                        <w:t>August 2017</w:t>
                      </w:r>
                    </w:p>
                  </w:txbxContent>
                </v:textbox>
                <w10:wrap anchorx="page"/>
              </v:shape>
            </w:pict>
          </mc:Fallback>
        </mc:AlternateContent>
      </w:r>
      <w:r>
        <w:rPr>
          <w:noProof/>
          <w:lang w:eastAsia="en-AU"/>
        </w:rPr>
        <mc:AlternateContent>
          <mc:Choice Requires="wps">
            <w:drawing>
              <wp:anchor distT="0" distB="0" distL="114300" distR="114300" simplePos="0" relativeHeight="251677184" behindDoc="0" locked="0" layoutInCell="1" allowOverlap="1" wp14:anchorId="0EDED16A" wp14:editId="158A8552">
                <wp:simplePos x="0" y="0"/>
                <wp:positionH relativeFrom="page">
                  <wp:posOffset>2352675</wp:posOffset>
                </wp:positionH>
                <wp:positionV relativeFrom="paragraph">
                  <wp:posOffset>-800100</wp:posOffset>
                </wp:positionV>
                <wp:extent cx="5029200" cy="16954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029200" cy="169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69634" w14:textId="2B9736C7" w:rsidR="00AD1DEF" w:rsidRDefault="00DF44E4">
                            <w:r>
                              <w:rPr>
                                <w:noProof/>
                                <w:lang w:eastAsia="en-AU"/>
                              </w:rPr>
                              <w:drawing>
                                <wp:inline distT="0" distB="0" distL="0" distR="0" wp14:anchorId="631D2D0F" wp14:editId="4D8DF728">
                                  <wp:extent cx="5153025" cy="156479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b="33329"/>
                                          <a:stretch/>
                                        </pic:blipFill>
                                        <pic:spPr bwMode="auto">
                                          <a:xfrm>
                                            <a:off x="0" y="0"/>
                                            <a:ext cx="5153025" cy="156479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ED16A" id="Text Box 22" o:spid="_x0000_s1027" type="#_x0000_t202" style="position:absolute;margin-left:185.25pt;margin-top:-63pt;width:396pt;height:133.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" filled="f" stroked="f" strokeweight=".5pt">
                <v:textbox>
                  <w:txbxContent>
                    <w:p w14:paraId="4E569634" w14:textId="2B9736C7" w:rsidR="00AD1DEF" w:rsidRDefault="00DF44E4">
                      <w:r>
                        <w:rPr>
                          <w:noProof/>
                          <w:lang w:eastAsia="en-AU"/>
                        </w:rPr>
                        <w:drawing>
                          <wp:inline distT="0" distB="0" distL="0" distR="0" wp14:anchorId="631D2D0F" wp14:editId="4D8DF728">
                            <wp:extent cx="5153025" cy="156479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b="33329"/>
                                    <a:stretch/>
                                  </pic:blipFill>
                                  <pic:spPr bwMode="auto">
                                    <a:xfrm>
                                      <a:off x="0" y="0"/>
                                      <a:ext cx="5153025" cy="156479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r w:rsidR="002E0F62">
        <w:rPr>
          <w:noProof/>
          <w:lang w:eastAsia="en-AU"/>
        </w:rPr>
        <mc:AlternateContent>
          <mc:Choice Requires="wps">
            <w:drawing>
              <wp:anchor distT="0" distB="0" distL="114300" distR="114300" simplePos="0" relativeHeight="251653632" behindDoc="0" locked="0" layoutInCell="1" allowOverlap="1" wp14:anchorId="6910FB65" wp14:editId="0ECA4F55">
                <wp:simplePos x="0" y="0"/>
                <wp:positionH relativeFrom="page">
                  <wp:align>left</wp:align>
                </wp:positionH>
                <wp:positionV relativeFrom="paragraph">
                  <wp:posOffset>-1823085</wp:posOffset>
                </wp:positionV>
                <wp:extent cx="9588863" cy="2819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588863" cy="2819400"/>
                        </a:xfrm>
                        <a:prstGeom prst="rect">
                          <a:avLst/>
                        </a:prstGeom>
                        <a:solidFill>
                          <a:srgbClr val="E2212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E52BDF" w14:textId="261DAAA6" w:rsidR="00AD1DEF" w:rsidRPr="00CB269F" w:rsidRDefault="00AD1DEF" w:rsidP="00F56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0FB65" id="Text Box 18" o:spid="_x0000_s1028" type="#_x0000_t202" style="position:absolute;margin-left:0;margin-top:-143.55pt;width:755.05pt;height:222pt;z-index:2516536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" fillcolor="#e22124" stroked="f" strokeweight=".5pt">
                <v:textbox>
                  <w:txbxContent>
                    <w:p w14:paraId="0CE52BDF" w14:textId="261DAAA6" w:rsidR="00AD1DEF" w:rsidRPr="00CB269F" w:rsidRDefault="00AD1DEF" w:rsidP="00F5603A"/>
                  </w:txbxContent>
                </v:textbox>
                <w10:wrap anchorx="page"/>
              </v:shape>
            </w:pict>
          </mc:Fallback>
        </mc:AlternateContent>
      </w:r>
      <w:r w:rsidR="00ED2B96" w:rsidRPr="00ED2B96">
        <w:rPr>
          <w:noProof/>
          <w:lang w:eastAsia="en-AU"/>
        </w:rPr>
        <w:t xml:space="preserve"> </w:t>
      </w:r>
      <w:r w:rsidR="00ED2B96" w:rsidRPr="00875771">
        <w:rPr>
          <w:noProof/>
          <w:lang w:eastAsia="en-AU"/>
        </w:rPr>
        <w:t xml:space="preserve"> </w:t>
      </w:r>
    </w:p>
    <w:p w14:paraId="43F8D1CF" w14:textId="77777777" w:rsidR="00DF44E4" w:rsidRDefault="00DF44E4" w:rsidP="00B500B4">
      <w:pPr>
        <w:pStyle w:val="Heading1"/>
      </w:pPr>
    </w:p>
    <w:p w14:paraId="3B95C43F" w14:textId="77777777" w:rsidR="00DF44E4" w:rsidRDefault="00DF44E4" w:rsidP="00B500B4">
      <w:pPr>
        <w:pStyle w:val="Heading1"/>
      </w:pPr>
    </w:p>
    <w:bookmarkEnd w:id="0"/>
    <w:bookmarkEnd w:id="1"/>
    <w:p w14:paraId="7888345A" w14:textId="77777777" w:rsidR="00DF44E4" w:rsidRDefault="00DF44E4" w:rsidP="00DF44E4">
      <w:pPr>
        <w:spacing w:before="120" w:after="60" w:line="276" w:lineRule="auto"/>
        <w:rPr>
          <w:sz w:val="22"/>
        </w:rPr>
      </w:pPr>
    </w:p>
    <w:p w14:paraId="6C6BDA94" w14:textId="6720FB82" w:rsidR="00766A22" w:rsidRPr="00B500B4" w:rsidRDefault="00EC69EF" w:rsidP="00B500B4">
      <w:pPr>
        <w:pStyle w:val="Heading1"/>
      </w:pPr>
      <w:r w:rsidRPr="00B500B4">
        <w:t>About ACOSS</w:t>
      </w:r>
    </w:p>
    <w:p w14:paraId="56F01E18" w14:textId="58CC6CEE" w:rsidR="00DF44E4" w:rsidRDefault="00DF44E4" w:rsidP="00DF44E4">
      <w:pPr>
        <w:spacing w:before="120" w:after="60" w:line="276" w:lineRule="auto"/>
        <w:rPr>
          <w:sz w:val="22"/>
          <w:szCs w:val="22"/>
        </w:rPr>
      </w:pPr>
      <w:r w:rsidRPr="006764F3">
        <w:rPr>
          <w:sz w:val="22"/>
          <w:szCs w:val="22"/>
        </w:rPr>
        <w:t>The </w:t>
      </w:r>
      <w:hyperlink r:id="rId10" w:history="1">
        <w:r w:rsidRPr="006764F3">
          <w:rPr>
            <w:rStyle w:val="Hyperlink"/>
            <w:sz w:val="22"/>
            <w:szCs w:val="22"/>
          </w:rPr>
          <w:t>Australian Council of Social Service (ACOSS)</w:t>
        </w:r>
      </w:hyperlink>
      <w:r w:rsidR="005F2CF5" w:rsidRPr="005F2CF5">
        <w:rPr>
          <w:sz w:val="22"/>
          <w:szCs w:val="22"/>
        </w:rPr>
        <w:t xml:space="preserve"> is a national advocate for action to reduce poverty and inequality and the peak body for the community services sector in Australia. Our vision is for a fair, inclusive and sustainable Australia where all individuals and communities can participate in and benefit from social and economic life.</w:t>
      </w:r>
    </w:p>
    <w:p w14:paraId="7F7B0F93" w14:textId="77777777" w:rsidR="00FD7A39" w:rsidRDefault="00FD7A39" w:rsidP="00DF44E4">
      <w:pPr>
        <w:spacing w:before="120" w:after="60" w:line="276" w:lineRule="auto"/>
        <w:rPr>
          <w:sz w:val="22"/>
          <w:szCs w:val="22"/>
        </w:rPr>
      </w:pPr>
    </w:p>
    <w:p w14:paraId="260D526D" w14:textId="1B01A3CE" w:rsidR="00766A22" w:rsidRDefault="00766A22" w:rsidP="00B500B4">
      <w:pPr>
        <w:pStyle w:val="Heading1"/>
      </w:pPr>
      <w:r>
        <w:t>Recommendation</w:t>
      </w:r>
      <w:r w:rsidR="001F2B02">
        <w:t>s</w:t>
      </w:r>
    </w:p>
    <w:p w14:paraId="7AD5FB4E" w14:textId="378896FD" w:rsidR="004730DA" w:rsidRPr="00B0217C" w:rsidRDefault="00766A22" w:rsidP="00766A22">
      <w:pPr>
        <w:spacing w:before="120" w:after="60" w:line="276" w:lineRule="auto"/>
        <w:rPr>
          <w:b/>
          <w:sz w:val="22"/>
          <w:szCs w:val="22"/>
        </w:rPr>
      </w:pPr>
      <w:r w:rsidRPr="00B0217C">
        <w:rPr>
          <w:b/>
          <w:sz w:val="22"/>
          <w:szCs w:val="22"/>
        </w:rPr>
        <w:t>We urge the Committee to oppose</w:t>
      </w:r>
      <w:r w:rsidR="008225EE">
        <w:rPr>
          <w:b/>
          <w:sz w:val="22"/>
          <w:szCs w:val="22"/>
        </w:rPr>
        <w:t xml:space="preserve"> this Bill</w:t>
      </w:r>
    </w:p>
    <w:p w14:paraId="6FD24DA4" w14:textId="77777777" w:rsidR="00A350D8" w:rsidRDefault="00A350D8" w:rsidP="00DF44E4">
      <w:pPr>
        <w:spacing w:before="120" w:after="60" w:line="276" w:lineRule="auto"/>
        <w:rPr>
          <w:sz w:val="22"/>
          <w:szCs w:val="22"/>
        </w:rPr>
      </w:pPr>
    </w:p>
    <w:p w14:paraId="6AED7FB3" w14:textId="3448EAFE" w:rsidR="00766A22" w:rsidRDefault="00766A22" w:rsidP="00B500B4">
      <w:pPr>
        <w:pStyle w:val="Heading1"/>
      </w:pPr>
      <w:r>
        <w:t>Detailed analysis</w:t>
      </w:r>
    </w:p>
    <w:p w14:paraId="0E154A5F" w14:textId="6DF17E0C" w:rsidR="008225EE" w:rsidRPr="00B500B4" w:rsidRDefault="004641C0" w:rsidP="00B500B4">
      <w:pPr>
        <w:pStyle w:val="Heading3"/>
      </w:pPr>
      <w:r w:rsidRPr="00B500B4">
        <w:t>Schedule 1</w:t>
      </w:r>
      <w:r w:rsidR="00C840EA" w:rsidRPr="00B500B4">
        <w:t>: Relocation S</w:t>
      </w:r>
      <w:r w:rsidRPr="00B500B4">
        <w:t>cholarship payment</w:t>
      </w:r>
    </w:p>
    <w:p w14:paraId="32AB2FA6" w14:textId="77777777" w:rsidR="008225EE" w:rsidRPr="00BE0729" w:rsidRDefault="008225EE" w:rsidP="008225EE">
      <w:pPr>
        <w:spacing w:before="120" w:after="60" w:line="276" w:lineRule="auto"/>
        <w:rPr>
          <w:b/>
          <w:sz w:val="22"/>
          <w:szCs w:val="22"/>
        </w:rPr>
      </w:pPr>
      <w:r w:rsidRPr="00BE0729">
        <w:rPr>
          <w:b/>
          <w:sz w:val="22"/>
          <w:szCs w:val="22"/>
        </w:rPr>
        <w:t xml:space="preserve">ACOSS position: </w:t>
      </w:r>
      <w:r>
        <w:rPr>
          <w:b/>
          <w:sz w:val="22"/>
          <w:szCs w:val="22"/>
        </w:rPr>
        <w:t>Oppose</w:t>
      </w:r>
    </w:p>
    <w:p w14:paraId="6BAAB567" w14:textId="027A64A0" w:rsidR="003C2213" w:rsidRDefault="003C2213" w:rsidP="00DF44E4">
      <w:pPr>
        <w:spacing w:before="120" w:after="60" w:line="276" w:lineRule="auto"/>
        <w:rPr>
          <w:sz w:val="22"/>
          <w:szCs w:val="22"/>
        </w:rPr>
      </w:pPr>
      <w:r>
        <w:rPr>
          <w:sz w:val="22"/>
          <w:szCs w:val="22"/>
        </w:rPr>
        <w:t>This would deny students the relocation scholarship whilst studying overseas</w:t>
      </w:r>
      <w:r w:rsidR="006D6CFA">
        <w:rPr>
          <w:sz w:val="22"/>
          <w:szCs w:val="22"/>
        </w:rPr>
        <w:t xml:space="preserve">. It would also deny the payment to students who </w:t>
      </w:r>
      <w:r>
        <w:rPr>
          <w:sz w:val="22"/>
          <w:szCs w:val="22"/>
        </w:rPr>
        <w:t xml:space="preserve">have relocated to Australia from overseas. </w:t>
      </w:r>
    </w:p>
    <w:p w14:paraId="3037ABE4" w14:textId="13A2235D" w:rsidR="00966998" w:rsidRDefault="00934A96" w:rsidP="00DF44E4">
      <w:pPr>
        <w:spacing w:before="120" w:after="60" w:line="276" w:lineRule="auto"/>
        <w:rPr>
          <w:sz w:val="22"/>
          <w:szCs w:val="22"/>
        </w:rPr>
      </w:pPr>
      <w:r>
        <w:rPr>
          <w:sz w:val="22"/>
          <w:szCs w:val="22"/>
        </w:rPr>
        <w:t>There appear</w:t>
      </w:r>
      <w:r w:rsidR="004C7413">
        <w:rPr>
          <w:sz w:val="22"/>
          <w:szCs w:val="22"/>
        </w:rPr>
        <w:t>s to be no</w:t>
      </w:r>
      <w:r>
        <w:rPr>
          <w:sz w:val="22"/>
          <w:szCs w:val="22"/>
        </w:rPr>
        <w:t xml:space="preserve"> clear policy rationale </w:t>
      </w:r>
      <w:r w:rsidR="00224535">
        <w:rPr>
          <w:sz w:val="22"/>
          <w:szCs w:val="22"/>
        </w:rPr>
        <w:t>behind tightening eligibility for</w:t>
      </w:r>
      <w:r>
        <w:rPr>
          <w:sz w:val="22"/>
          <w:szCs w:val="22"/>
        </w:rPr>
        <w:t xml:space="preserve"> the relocation scholarship</w:t>
      </w:r>
      <w:r w:rsidR="00224535">
        <w:rPr>
          <w:sz w:val="22"/>
          <w:szCs w:val="22"/>
        </w:rPr>
        <w:t xml:space="preserve"> on the basis of </w:t>
      </w:r>
      <w:r w:rsidR="004C7413">
        <w:rPr>
          <w:sz w:val="22"/>
          <w:szCs w:val="22"/>
        </w:rPr>
        <w:t>whether the student</w:t>
      </w:r>
      <w:r w:rsidR="00224535">
        <w:rPr>
          <w:sz w:val="22"/>
          <w:szCs w:val="22"/>
        </w:rPr>
        <w:t xml:space="preserve"> reside</w:t>
      </w:r>
      <w:r w:rsidR="004C7413">
        <w:rPr>
          <w:sz w:val="22"/>
          <w:szCs w:val="22"/>
        </w:rPr>
        <w:t>s</w:t>
      </w:r>
      <w:r w:rsidR="00224535">
        <w:rPr>
          <w:sz w:val="22"/>
          <w:szCs w:val="22"/>
        </w:rPr>
        <w:t xml:space="preserve"> or move</w:t>
      </w:r>
      <w:r w:rsidR="004C7413">
        <w:rPr>
          <w:sz w:val="22"/>
          <w:szCs w:val="22"/>
        </w:rPr>
        <w:t>s</w:t>
      </w:r>
      <w:r w:rsidR="00224535">
        <w:rPr>
          <w:sz w:val="22"/>
          <w:szCs w:val="22"/>
        </w:rPr>
        <w:t xml:space="preserve"> overseas</w:t>
      </w:r>
      <w:r>
        <w:rPr>
          <w:sz w:val="22"/>
          <w:szCs w:val="22"/>
        </w:rPr>
        <w:t xml:space="preserve">. A student’s relocation costs would be similar </w:t>
      </w:r>
      <w:r w:rsidR="00E145A2">
        <w:rPr>
          <w:sz w:val="22"/>
          <w:szCs w:val="22"/>
        </w:rPr>
        <w:t xml:space="preserve">whether they </w:t>
      </w:r>
      <w:r>
        <w:rPr>
          <w:sz w:val="22"/>
          <w:szCs w:val="22"/>
        </w:rPr>
        <w:t>moved</w:t>
      </w:r>
      <w:r w:rsidR="00E145A2">
        <w:rPr>
          <w:sz w:val="22"/>
          <w:szCs w:val="22"/>
        </w:rPr>
        <w:t xml:space="preserve"> from overseas to Austr</w:t>
      </w:r>
      <w:r>
        <w:rPr>
          <w:sz w:val="22"/>
          <w:szCs w:val="22"/>
        </w:rPr>
        <w:t>alia or moved</w:t>
      </w:r>
      <w:r w:rsidR="00E145A2">
        <w:rPr>
          <w:sz w:val="22"/>
          <w:szCs w:val="22"/>
        </w:rPr>
        <w:t xml:space="preserve"> from Australia</w:t>
      </w:r>
      <w:r w:rsidR="00966998">
        <w:rPr>
          <w:sz w:val="22"/>
          <w:szCs w:val="22"/>
        </w:rPr>
        <w:t xml:space="preserve"> overseas. </w:t>
      </w:r>
    </w:p>
    <w:p w14:paraId="4AF9383C" w14:textId="410B8630" w:rsidR="00966998" w:rsidRDefault="00966998" w:rsidP="00DF44E4">
      <w:pPr>
        <w:spacing w:before="120" w:after="60" w:line="276" w:lineRule="auto"/>
        <w:rPr>
          <w:sz w:val="22"/>
          <w:szCs w:val="22"/>
        </w:rPr>
      </w:pPr>
      <w:r>
        <w:rPr>
          <w:sz w:val="22"/>
          <w:szCs w:val="22"/>
        </w:rPr>
        <w:t xml:space="preserve">This cut is only expected to save a tiny $1.9 million over five years. Very few students receiving the Relocation Scholarship move from overseas to Australia and vice versa, with 450 people expected to be affected. </w:t>
      </w:r>
    </w:p>
    <w:p w14:paraId="37011E45" w14:textId="4E335FBB" w:rsidR="00E145A2" w:rsidRDefault="00934A96" w:rsidP="00DF44E4">
      <w:pPr>
        <w:spacing w:before="120" w:after="60" w:line="276" w:lineRule="auto"/>
        <w:rPr>
          <w:sz w:val="22"/>
          <w:szCs w:val="22"/>
        </w:rPr>
      </w:pPr>
      <w:r>
        <w:rPr>
          <w:sz w:val="22"/>
          <w:szCs w:val="22"/>
        </w:rPr>
        <w:t>ACOSS’ view is that social security payments should be paid on the basis of financial need and not guided by arbitrary cond</w:t>
      </w:r>
      <w:r w:rsidR="00A62D78">
        <w:rPr>
          <w:sz w:val="22"/>
          <w:szCs w:val="22"/>
        </w:rPr>
        <w:t xml:space="preserve">itions. This cut does not </w:t>
      </w:r>
      <w:r>
        <w:rPr>
          <w:sz w:val="22"/>
          <w:szCs w:val="22"/>
        </w:rPr>
        <w:t xml:space="preserve">stand up to that test. </w:t>
      </w:r>
    </w:p>
    <w:p w14:paraId="513D6F28" w14:textId="77777777" w:rsidR="00934A96" w:rsidRDefault="00934A96" w:rsidP="00DF44E4">
      <w:pPr>
        <w:spacing w:before="120" w:after="60" w:line="276" w:lineRule="auto"/>
        <w:rPr>
          <w:sz w:val="22"/>
          <w:szCs w:val="22"/>
        </w:rPr>
      </w:pPr>
    </w:p>
    <w:p w14:paraId="014B26A4" w14:textId="0796560E" w:rsidR="004641C0" w:rsidRDefault="004641C0" w:rsidP="00173B89">
      <w:pPr>
        <w:pStyle w:val="Heading3"/>
      </w:pPr>
      <w:r w:rsidRPr="004641C0">
        <w:t>Schedule 2</w:t>
      </w:r>
      <w:r>
        <w:t>: Education Entry Payment</w:t>
      </w:r>
    </w:p>
    <w:p w14:paraId="7256EB82" w14:textId="0D48B28A" w:rsidR="00BE0729" w:rsidRPr="00BE0729" w:rsidRDefault="00BE0729" w:rsidP="00BE0729">
      <w:pPr>
        <w:spacing w:before="120" w:after="60" w:line="276" w:lineRule="auto"/>
        <w:rPr>
          <w:b/>
          <w:sz w:val="22"/>
          <w:szCs w:val="22"/>
        </w:rPr>
      </w:pPr>
      <w:r w:rsidRPr="00BE0729">
        <w:rPr>
          <w:b/>
          <w:sz w:val="22"/>
          <w:szCs w:val="22"/>
        </w:rPr>
        <w:t xml:space="preserve">ACOSS position: </w:t>
      </w:r>
      <w:r>
        <w:rPr>
          <w:b/>
          <w:sz w:val="22"/>
          <w:szCs w:val="22"/>
        </w:rPr>
        <w:t>Oppose</w:t>
      </w:r>
    </w:p>
    <w:p w14:paraId="51D92EF6" w14:textId="7EEDA540" w:rsidR="00657E94" w:rsidRDefault="009A2CD6" w:rsidP="000D2B5E">
      <w:pPr>
        <w:spacing w:before="120" w:after="60" w:line="276" w:lineRule="auto"/>
        <w:rPr>
          <w:sz w:val="22"/>
          <w:szCs w:val="22"/>
        </w:rPr>
      </w:pPr>
      <w:r w:rsidRPr="009A2CD6">
        <w:rPr>
          <w:sz w:val="22"/>
          <w:szCs w:val="22"/>
        </w:rPr>
        <w:t xml:space="preserve">The Education Entry Payment </w:t>
      </w:r>
      <w:r>
        <w:rPr>
          <w:sz w:val="22"/>
          <w:szCs w:val="22"/>
        </w:rPr>
        <w:t xml:space="preserve">provides an annual payment </w:t>
      </w:r>
      <w:r w:rsidR="00045E04">
        <w:rPr>
          <w:sz w:val="22"/>
          <w:szCs w:val="22"/>
        </w:rPr>
        <w:t xml:space="preserve">of $208 per annum for people on </w:t>
      </w:r>
      <w:r>
        <w:rPr>
          <w:sz w:val="22"/>
          <w:szCs w:val="22"/>
        </w:rPr>
        <w:t>low incomes to assist with the upfront costs of study.</w:t>
      </w:r>
      <w:r w:rsidR="004C7413">
        <w:rPr>
          <w:sz w:val="22"/>
          <w:szCs w:val="22"/>
        </w:rPr>
        <w:t xml:space="preserve"> This B</w:t>
      </w:r>
      <w:r>
        <w:rPr>
          <w:sz w:val="22"/>
          <w:szCs w:val="22"/>
        </w:rPr>
        <w:t xml:space="preserve">ill would reduce the rate of payment in line with the person’s study load. </w:t>
      </w:r>
    </w:p>
    <w:p w14:paraId="4B560A14" w14:textId="3ECD8166" w:rsidR="00657E94" w:rsidRDefault="00657E94" w:rsidP="000D2B5E">
      <w:pPr>
        <w:spacing w:before="120" w:after="60" w:line="276" w:lineRule="auto"/>
        <w:rPr>
          <w:sz w:val="22"/>
          <w:szCs w:val="22"/>
        </w:rPr>
      </w:pPr>
      <w:r>
        <w:rPr>
          <w:sz w:val="22"/>
          <w:szCs w:val="22"/>
        </w:rPr>
        <w:t xml:space="preserve">ACOSS opposes this cut. </w:t>
      </w:r>
    </w:p>
    <w:p w14:paraId="194DA877" w14:textId="54B4EFBD" w:rsidR="00657E94" w:rsidRDefault="006D6CFA" w:rsidP="000D2B5E">
      <w:pPr>
        <w:spacing w:before="120" w:after="60" w:line="276" w:lineRule="auto"/>
        <w:rPr>
          <w:sz w:val="22"/>
          <w:szCs w:val="22"/>
        </w:rPr>
      </w:pPr>
      <w:r>
        <w:rPr>
          <w:sz w:val="22"/>
          <w:szCs w:val="22"/>
        </w:rPr>
        <w:lastRenderedPageBreak/>
        <w:t>This s</w:t>
      </w:r>
      <w:r w:rsidR="00657E94">
        <w:rPr>
          <w:sz w:val="22"/>
          <w:szCs w:val="22"/>
        </w:rPr>
        <w:t>chedule would create</w:t>
      </w:r>
      <w:r w:rsidR="009A2CD6">
        <w:rPr>
          <w:sz w:val="22"/>
          <w:szCs w:val="22"/>
        </w:rPr>
        <w:t xml:space="preserve"> four tiers</w:t>
      </w:r>
      <w:r w:rsidR="00657E94">
        <w:rPr>
          <w:sz w:val="22"/>
          <w:szCs w:val="22"/>
        </w:rPr>
        <w:t xml:space="preserve"> of the Education Entry Payment</w:t>
      </w:r>
      <w:r w:rsidR="009A2CD6">
        <w:rPr>
          <w:sz w:val="22"/>
          <w:szCs w:val="22"/>
        </w:rPr>
        <w:t>, whereby someone with a 25% study load would receive 25% of the paym</w:t>
      </w:r>
      <w:r w:rsidR="004C7413">
        <w:rPr>
          <w:sz w:val="22"/>
          <w:szCs w:val="22"/>
        </w:rPr>
        <w:t>ent, 51</w:t>
      </w:r>
      <w:r w:rsidR="009A2CD6">
        <w:rPr>
          <w:sz w:val="22"/>
          <w:szCs w:val="22"/>
        </w:rPr>
        <w:t>%</w:t>
      </w:r>
      <w:r w:rsidR="000C1E31">
        <w:rPr>
          <w:sz w:val="22"/>
          <w:szCs w:val="22"/>
        </w:rPr>
        <w:t xml:space="preserve"> study load</w:t>
      </w:r>
      <w:r w:rsidR="009A2CD6">
        <w:rPr>
          <w:sz w:val="22"/>
          <w:szCs w:val="22"/>
        </w:rPr>
        <w:t xml:space="preserve"> would receive 50% and so on. </w:t>
      </w:r>
    </w:p>
    <w:p w14:paraId="5DE1A68D" w14:textId="3EB04DDD" w:rsidR="000D2B5E" w:rsidRDefault="00657E94" w:rsidP="000D2B5E">
      <w:pPr>
        <w:spacing w:before="120" w:after="60" w:line="276" w:lineRule="auto"/>
        <w:rPr>
          <w:sz w:val="22"/>
          <w:szCs w:val="22"/>
        </w:rPr>
      </w:pPr>
      <w:r>
        <w:rPr>
          <w:sz w:val="22"/>
          <w:szCs w:val="22"/>
        </w:rPr>
        <w:t xml:space="preserve">As a result, </w:t>
      </w:r>
      <w:r w:rsidR="000D2B5E">
        <w:rPr>
          <w:sz w:val="22"/>
          <w:szCs w:val="22"/>
        </w:rPr>
        <w:t xml:space="preserve">56,100 people receiving </w:t>
      </w:r>
      <w:r>
        <w:rPr>
          <w:sz w:val="22"/>
          <w:szCs w:val="22"/>
        </w:rPr>
        <w:t>the Education Entry Payment would</w:t>
      </w:r>
      <w:r w:rsidR="000D2B5E">
        <w:rPr>
          <w:sz w:val="22"/>
          <w:szCs w:val="22"/>
        </w:rPr>
        <w:t xml:space="preserve"> have their payment cut. Many of these people would be Disability Support Pens</w:t>
      </w:r>
      <w:r>
        <w:rPr>
          <w:sz w:val="22"/>
          <w:szCs w:val="22"/>
        </w:rPr>
        <w:t>ion, Parenting Payment Single and</w:t>
      </w:r>
      <w:r w:rsidR="000D2B5E">
        <w:rPr>
          <w:sz w:val="22"/>
          <w:szCs w:val="22"/>
        </w:rPr>
        <w:t xml:space="preserve"> Carer Payment recipients. </w:t>
      </w:r>
    </w:p>
    <w:p w14:paraId="0537C6D4" w14:textId="40A9D959" w:rsidR="00657E94" w:rsidRDefault="00657E94" w:rsidP="00DF44E4">
      <w:pPr>
        <w:spacing w:before="120" w:after="60" w:line="276" w:lineRule="auto"/>
        <w:rPr>
          <w:sz w:val="22"/>
          <w:szCs w:val="22"/>
        </w:rPr>
      </w:pPr>
      <w:r>
        <w:rPr>
          <w:sz w:val="22"/>
          <w:szCs w:val="22"/>
        </w:rPr>
        <w:t xml:space="preserve">We oppose this cut because it would </w:t>
      </w:r>
      <w:r w:rsidR="00033D98">
        <w:rPr>
          <w:sz w:val="22"/>
          <w:szCs w:val="22"/>
        </w:rPr>
        <w:t xml:space="preserve">cut </w:t>
      </w:r>
      <w:r>
        <w:rPr>
          <w:sz w:val="22"/>
          <w:szCs w:val="22"/>
        </w:rPr>
        <w:t xml:space="preserve">an already </w:t>
      </w:r>
      <w:r w:rsidR="00033D98">
        <w:rPr>
          <w:sz w:val="22"/>
          <w:szCs w:val="22"/>
        </w:rPr>
        <w:t xml:space="preserve">inadequate </w:t>
      </w:r>
      <w:r>
        <w:rPr>
          <w:sz w:val="22"/>
          <w:szCs w:val="22"/>
        </w:rPr>
        <w:t>payment. There is no justification for reducing the payment in line with study loads: u</w:t>
      </w:r>
      <w:r w:rsidR="009A2CD6">
        <w:rPr>
          <w:sz w:val="22"/>
          <w:szCs w:val="22"/>
        </w:rPr>
        <w:t xml:space="preserve">pfront costs of study would remain the same, regardless of whether the person was studying full-time or part-time. Books, computers, a desk, stationary, an internet connection, etc., do not cost less because one studies part-time. </w:t>
      </w:r>
    </w:p>
    <w:p w14:paraId="1155E551" w14:textId="52DA8E00" w:rsidR="000D2B5E" w:rsidRDefault="009A2CD6" w:rsidP="00DF44E4">
      <w:pPr>
        <w:spacing w:before="120" w:after="60" w:line="276" w:lineRule="auto"/>
        <w:rPr>
          <w:sz w:val="22"/>
          <w:szCs w:val="22"/>
        </w:rPr>
      </w:pPr>
      <w:r>
        <w:rPr>
          <w:sz w:val="22"/>
          <w:szCs w:val="22"/>
        </w:rPr>
        <w:t>The Education Entry Payment is designed to help people with the substantial upfront costs associated with study</w:t>
      </w:r>
      <w:r w:rsidR="00657E94">
        <w:rPr>
          <w:sz w:val="22"/>
          <w:szCs w:val="22"/>
        </w:rPr>
        <w:t xml:space="preserve"> and</w:t>
      </w:r>
      <w:r w:rsidR="001F3483">
        <w:rPr>
          <w:sz w:val="22"/>
          <w:szCs w:val="22"/>
        </w:rPr>
        <w:t xml:space="preserve"> </w:t>
      </w:r>
      <w:r w:rsidR="00657E94">
        <w:rPr>
          <w:sz w:val="22"/>
          <w:szCs w:val="22"/>
        </w:rPr>
        <w:t>should</w:t>
      </w:r>
      <w:r w:rsidR="001F3483">
        <w:rPr>
          <w:sz w:val="22"/>
          <w:szCs w:val="22"/>
        </w:rPr>
        <w:t xml:space="preserve"> </w:t>
      </w:r>
      <w:r w:rsidR="006D6CFA">
        <w:rPr>
          <w:sz w:val="22"/>
          <w:szCs w:val="22"/>
        </w:rPr>
        <w:t xml:space="preserve">not be reduced. </w:t>
      </w:r>
      <w:r w:rsidR="00605338">
        <w:rPr>
          <w:sz w:val="22"/>
          <w:szCs w:val="22"/>
        </w:rPr>
        <w:t>New</w:t>
      </w:r>
      <w:r w:rsidR="006D6CFA">
        <w:rPr>
          <w:sz w:val="22"/>
          <w:szCs w:val="22"/>
        </w:rPr>
        <w:t xml:space="preserve"> g</w:t>
      </w:r>
      <w:r w:rsidR="00033D98">
        <w:rPr>
          <w:sz w:val="22"/>
          <w:szCs w:val="22"/>
        </w:rPr>
        <w:t>overnment policy regarding people on low incomes who are undertaking education should</w:t>
      </w:r>
      <w:r w:rsidR="00605338">
        <w:rPr>
          <w:sz w:val="22"/>
          <w:szCs w:val="22"/>
        </w:rPr>
        <w:t xml:space="preserve"> aim</w:t>
      </w:r>
      <w:r w:rsidR="006D6CFA">
        <w:rPr>
          <w:sz w:val="22"/>
          <w:szCs w:val="22"/>
        </w:rPr>
        <w:t xml:space="preserve"> to</w:t>
      </w:r>
      <w:r w:rsidR="00033D98">
        <w:rPr>
          <w:sz w:val="22"/>
          <w:szCs w:val="22"/>
        </w:rPr>
        <w:t xml:space="preserve"> provide better support for education, not less.  </w:t>
      </w:r>
    </w:p>
    <w:p w14:paraId="3B369BFC" w14:textId="77777777" w:rsidR="001F3483" w:rsidRPr="001F3483" w:rsidRDefault="001F3483" w:rsidP="00DF44E4">
      <w:pPr>
        <w:spacing w:before="120" w:after="60" w:line="276" w:lineRule="auto"/>
        <w:rPr>
          <w:sz w:val="22"/>
          <w:szCs w:val="22"/>
        </w:rPr>
      </w:pPr>
    </w:p>
    <w:p w14:paraId="2D6FFC2D" w14:textId="3C2A20D1" w:rsidR="004641C0" w:rsidRDefault="004641C0" w:rsidP="00173B89">
      <w:pPr>
        <w:pStyle w:val="Heading3"/>
      </w:pPr>
      <w:r>
        <w:t>Schedule 3: Pensioner Education Supplement</w:t>
      </w:r>
    </w:p>
    <w:p w14:paraId="40C0ECC0" w14:textId="0538C79D" w:rsidR="00BE0729" w:rsidRPr="00BE0729" w:rsidRDefault="00BE0729" w:rsidP="00657E94">
      <w:pPr>
        <w:spacing w:before="120" w:after="60" w:line="276" w:lineRule="auto"/>
        <w:rPr>
          <w:b/>
          <w:sz w:val="22"/>
          <w:szCs w:val="22"/>
        </w:rPr>
      </w:pPr>
      <w:r w:rsidRPr="00BE0729">
        <w:rPr>
          <w:b/>
          <w:sz w:val="22"/>
          <w:szCs w:val="22"/>
        </w:rPr>
        <w:t xml:space="preserve">ACOSS position: </w:t>
      </w:r>
      <w:r>
        <w:rPr>
          <w:b/>
          <w:sz w:val="22"/>
          <w:szCs w:val="22"/>
        </w:rPr>
        <w:t>Oppose</w:t>
      </w:r>
    </w:p>
    <w:p w14:paraId="58A52433" w14:textId="70C5B8D2" w:rsidR="00657E94" w:rsidRDefault="00657E94" w:rsidP="00657E94">
      <w:pPr>
        <w:spacing w:before="120" w:after="60" w:line="276" w:lineRule="auto"/>
        <w:rPr>
          <w:sz w:val="22"/>
          <w:szCs w:val="22"/>
        </w:rPr>
      </w:pPr>
      <w:r>
        <w:rPr>
          <w:sz w:val="22"/>
          <w:szCs w:val="22"/>
        </w:rPr>
        <w:t xml:space="preserve">The Pensioner Education Supplement (PES) is a fortnightly payment that assists working-age people </w:t>
      </w:r>
      <w:r w:rsidR="00B500B4">
        <w:rPr>
          <w:sz w:val="22"/>
          <w:szCs w:val="22"/>
        </w:rPr>
        <w:t xml:space="preserve">to </w:t>
      </w:r>
      <w:r>
        <w:rPr>
          <w:sz w:val="22"/>
          <w:szCs w:val="22"/>
        </w:rPr>
        <w:t xml:space="preserve">train or study to improve their job prospects. Most recipients are people with disability, single parents, carers and people who are unemployed. </w:t>
      </w:r>
    </w:p>
    <w:p w14:paraId="360D5444" w14:textId="28E9C511" w:rsidR="00657E94" w:rsidRDefault="00657E94" w:rsidP="00657E94">
      <w:pPr>
        <w:spacing w:before="120" w:after="60" w:line="276" w:lineRule="auto"/>
        <w:rPr>
          <w:sz w:val="22"/>
          <w:szCs w:val="22"/>
        </w:rPr>
      </w:pPr>
      <w:r>
        <w:rPr>
          <w:sz w:val="22"/>
          <w:szCs w:val="22"/>
        </w:rPr>
        <w:t xml:space="preserve">The PES is currently paid at two rates – a half rate for people with a study load up to 49% and the full rate for people studying 50% and above. </w:t>
      </w:r>
    </w:p>
    <w:p w14:paraId="0D57E214" w14:textId="77777777" w:rsidR="00657E94" w:rsidRDefault="00657E94" w:rsidP="00934A96">
      <w:pPr>
        <w:spacing w:before="120" w:after="60" w:line="276" w:lineRule="auto"/>
        <w:rPr>
          <w:sz w:val="22"/>
          <w:szCs w:val="22"/>
        </w:rPr>
      </w:pPr>
      <w:r>
        <w:rPr>
          <w:sz w:val="22"/>
          <w:szCs w:val="22"/>
        </w:rPr>
        <w:t xml:space="preserve">As with the cut to the Education Entry Payment, the government proposes paying the PES in four tiers, reducing payments for most recipients. It will also not pay this payment during semester breaks. </w:t>
      </w:r>
    </w:p>
    <w:p w14:paraId="2DF63716" w14:textId="59AC1E6F" w:rsidR="00DF546D" w:rsidRDefault="00DF546D" w:rsidP="00934A96">
      <w:pPr>
        <w:spacing w:before="120" w:after="60" w:line="276" w:lineRule="auto"/>
        <w:rPr>
          <w:sz w:val="22"/>
          <w:szCs w:val="22"/>
        </w:rPr>
      </w:pPr>
      <w:r>
        <w:rPr>
          <w:sz w:val="22"/>
          <w:szCs w:val="22"/>
        </w:rPr>
        <w:t xml:space="preserve">ACOSS opposes this cut. </w:t>
      </w:r>
    </w:p>
    <w:p w14:paraId="390ADA54" w14:textId="569D9D7D" w:rsidR="001F3483" w:rsidRDefault="000D2B5E" w:rsidP="00934A96">
      <w:pPr>
        <w:spacing w:before="120" w:after="60" w:line="276" w:lineRule="auto"/>
        <w:rPr>
          <w:sz w:val="22"/>
          <w:szCs w:val="22"/>
        </w:rPr>
      </w:pPr>
      <w:r>
        <w:rPr>
          <w:sz w:val="22"/>
          <w:szCs w:val="22"/>
        </w:rPr>
        <w:t>39,700 peopl</w:t>
      </w:r>
      <w:r w:rsidR="009E6514">
        <w:rPr>
          <w:sz w:val="22"/>
          <w:szCs w:val="22"/>
        </w:rPr>
        <w:t xml:space="preserve">e will </w:t>
      </w:r>
      <w:r w:rsidR="00657E94">
        <w:rPr>
          <w:sz w:val="22"/>
          <w:szCs w:val="22"/>
        </w:rPr>
        <w:t>lose</w:t>
      </w:r>
      <w:r w:rsidR="009E6514">
        <w:rPr>
          <w:sz w:val="22"/>
          <w:szCs w:val="22"/>
        </w:rPr>
        <w:t xml:space="preserve"> </w:t>
      </w:r>
      <w:r w:rsidR="00657E94">
        <w:rPr>
          <w:sz w:val="22"/>
          <w:szCs w:val="22"/>
        </w:rPr>
        <w:t>income</w:t>
      </w:r>
      <w:r w:rsidR="009E6514">
        <w:rPr>
          <w:sz w:val="22"/>
          <w:szCs w:val="22"/>
        </w:rPr>
        <w:t xml:space="preserve"> for part of the year because of the non-payment period during </w:t>
      </w:r>
      <w:r w:rsidR="004C7413">
        <w:rPr>
          <w:sz w:val="22"/>
          <w:szCs w:val="22"/>
        </w:rPr>
        <w:t>semester breaks</w:t>
      </w:r>
      <w:r w:rsidR="009E6514">
        <w:rPr>
          <w:sz w:val="22"/>
          <w:szCs w:val="22"/>
        </w:rPr>
        <w:t xml:space="preserve">. </w:t>
      </w:r>
      <w:r w:rsidR="00694752">
        <w:rPr>
          <w:sz w:val="22"/>
          <w:szCs w:val="22"/>
        </w:rPr>
        <w:t>32,3</w:t>
      </w:r>
      <w:r w:rsidR="007F6C10">
        <w:rPr>
          <w:sz w:val="22"/>
          <w:szCs w:val="22"/>
        </w:rPr>
        <w:t xml:space="preserve">00 people will </w:t>
      </w:r>
      <w:r w:rsidR="00BD2B8A">
        <w:rPr>
          <w:sz w:val="22"/>
          <w:szCs w:val="22"/>
        </w:rPr>
        <w:t>lose fortnightly income</w:t>
      </w:r>
      <w:r w:rsidR="007F6C10">
        <w:rPr>
          <w:sz w:val="22"/>
          <w:szCs w:val="22"/>
        </w:rPr>
        <w:t xml:space="preserve"> because </w:t>
      </w:r>
      <w:r w:rsidR="00694752">
        <w:rPr>
          <w:sz w:val="22"/>
          <w:szCs w:val="22"/>
        </w:rPr>
        <w:t>they study part-time and will be paid at a lower rate</w:t>
      </w:r>
      <w:r w:rsidR="007F6C10">
        <w:rPr>
          <w:sz w:val="22"/>
          <w:szCs w:val="22"/>
        </w:rPr>
        <w:t xml:space="preserve">. </w:t>
      </w:r>
    </w:p>
    <w:p w14:paraId="316230F2" w14:textId="23EC6493" w:rsidR="000055E1" w:rsidRDefault="0074788E" w:rsidP="00934A96">
      <w:pPr>
        <w:spacing w:before="120" w:after="60" w:line="276" w:lineRule="auto"/>
        <w:rPr>
          <w:sz w:val="22"/>
          <w:szCs w:val="22"/>
        </w:rPr>
      </w:pPr>
      <w:r>
        <w:rPr>
          <w:sz w:val="22"/>
          <w:szCs w:val="22"/>
        </w:rPr>
        <w:t xml:space="preserve">The </w:t>
      </w:r>
      <w:r w:rsidR="00DF546D">
        <w:rPr>
          <w:sz w:val="22"/>
          <w:szCs w:val="22"/>
        </w:rPr>
        <w:t xml:space="preserve">proposed tiers would </w:t>
      </w:r>
      <w:r w:rsidR="006A56C5">
        <w:rPr>
          <w:sz w:val="22"/>
          <w:szCs w:val="22"/>
        </w:rPr>
        <w:t xml:space="preserve">see someone </w:t>
      </w:r>
      <w:r w:rsidR="00DF546D">
        <w:rPr>
          <w:sz w:val="22"/>
          <w:szCs w:val="22"/>
        </w:rPr>
        <w:t xml:space="preserve">with a 50% study load </w:t>
      </w:r>
      <w:r w:rsidR="006A56C5">
        <w:rPr>
          <w:sz w:val="22"/>
          <w:szCs w:val="22"/>
        </w:rPr>
        <w:t>who is curre</w:t>
      </w:r>
      <w:r w:rsidR="00DF546D">
        <w:rPr>
          <w:sz w:val="22"/>
          <w:szCs w:val="22"/>
        </w:rPr>
        <w:t xml:space="preserve">ntly paid the full rate of PES </w:t>
      </w:r>
      <w:r w:rsidR="006A56C5">
        <w:rPr>
          <w:sz w:val="22"/>
          <w:szCs w:val="22"/>
        </w:rPr>
        <w:t xml:space="preserve">have their </w:t>
      </w:r>
      <w:r w:rsidR="00DF546D">
        <w:rPr>
          <w:sz w:val="22"/>
          <w:szCs w:val="22"/>
        </w:rPr>
        <w:t xml:space="preserve">fortnightly </w:t>
      </w:r>
      <w:r w:rsidR="006A56C5">
        <w:rPr>
          <w:sz w:val="22"/>
          <w:szCs w:val="22"/>
        </w:rPr>
        <w:t xml:space="preserve">payment cut </w:t>
      </w:r>
      <w:r w:rsidR="00646740">
        <w:rPr>
          <w:sz w:val="22"/>
          <w:szCs w:val="22"/>
        </w:rPr>
        <w:t xml:space="preserve">in half to </w:t>
      </w:r>
      <w:r w:rsidR="00C377AE">
        <w:rPr>
          <w:sz w:val="22"/>
          <w:szCs w:val="22"/>
        </w:rPr>
        <w:t>$31.20</w:t>
      </w:r>
      <w:r w:rsidR="006A56C5">
        <w:rPr>
          <w:sz w:val="22"/>
          <w:szCs w:val="22"/>
        </w:rPr>
        <w:t xml:space="preserve">. </w:t>
      </w:r>
      <w:r w:rsidR="00DF546D">
        <w:rPr>
          <w:sz w:val="22"/>
          <w:szCs w:val="22"/>
        </w:rPr>
        <w:t xml:space="preserve">Others will see a drop </w:t>
      </w:r>
      <w:r w:rsidR="00B500B4">
        <w:rPr>
          <w:sz w:val="22"/>
          <w:szCs w:val="22"/>
        </w:rPr>
        <w:t xml:space="preserve">of </w:t>
      </w:r>
      <w:r w:rsidR="00DF546D">
        <w:rPr>
          <w:sz w:val="22"/>
          <w:szCs w:val="22"/>
        </w:rPr>
        <w:t xml:space="preserve">$15.60 per fortnight. </w:t>
      </w:r>
      <w:r w:rsidR="00C377AE">
        <w:rPr>
          <w:sz w:val="22"/>
          <w:szCs w:val="22"/>
        </w:rPr>
        <w:br/>
      </w:r>
    </w:p>
    <w:p w14:paraId="343A1EFF" w14:textId="77777777" w:rsidR="00646740" w:rsidRDefault="00646740" w:rsidP="00934A96">
      <w:pPr>
        <w:spacing w:before="120" w:after="60" w:line="276" w:lineRule="auto"/>
        <w:rPr>
          <w:sz w:val="22"/>
          <w:szCs w:val="22"/>
        </w:rPr>
      </w:pPr>
    </w:p>
    <w:p w14:paraId="34C3E77E" w14:textId="77777777" w:rsidR="00646740" w:rsidRDefault="00646740" w:rsidP="00934A96">
      <w:pPr>
        <w:spacing w:before="120" w:after="60" w:line="276" w:lineRule="auto"/>
        <w:rPr>
          <w:sz w:val="22"/>
          <w:szCs w:val="22"/>
        </w:rPr>
      </w:pPr>
    </w:p>
    <w:p w14:paraId="5A9491DB" w14:textId="77777777" w:rsidR="00646740" w:rsidRDefault="00646740" w:rsidP="00934A96">
      <w:pPr>
        <w:spacing w:before="120" w:after="60" w:line="276" w:lineRule="auto"/>
        <w:rPr>
          <w:sz w:val="22"/>
          <w:szCs w:val="22"/>
        </w:rPr>
      </w:pPr>
    </w:p>
    <w:p w14:paraId="10AC6A89" w14:textId="77777777" w:rsidR="00646740" w:rsidRDefault="00646740" w:rsidP="00934A96">
      <w:pPr>
        <w:spacing w:before="120" w:after="60" w:line="276" w:lineRule="auto"/>
        <w:rPr>
          <w:sz w:val="22"/>
          <w:szCs w:val="22"/>
        </w:rPr>
      </w:pPr>
    </w:p>
    <w:p w14:paraId="38F608D6" w14:textId="21156823" w:rsidR="00BE0729" w:rsidRPr="00BE0729" w:rsidRDefault="00B500B4" w:rsidP="00173B89">
      <w:pPr>
        <w:spacing w:before="120" w:after="60" w:line="276" w:lineRule="auto"/>
        <w:jc w:val="center"/>
        <w:rPr>
          <w:b/>
          <w:sz w:val="22"/>
          <w:szCs w:val="22"/>
        </w:rPr>
      </w:pPr>
      <w:r>
        <w:rPr>
          <w:b/>
          <w:sz w:val="22"/>
          <w:szCs w:val="22"/>
        </w:rPr>
        <w:t xml:space="preserve">Table: </w:t>
      </w:r>
      <w:r w:rsidR="00BE0729" w:rsidRPr="00BE0729">
        <w:rPr>
          <w:b/>
          <w:sz w:val="22"/>
          <w:szCs w:val="22"/>
        </w:rPr>
        <w:t xml:space="preserve">Loss of income </w:t>
      </w:r>
      <w:r w:rsidR="00BE0729">
        <w:rPr>
          <w:b/>
          <w:sz w:val="22"/>
          <w:szCs w:val="22"/>
        </w:rPr>
        <w:t>per fortnight depending on study load</w:t>
      </w:r>
    </w:p>
    <w:tbl>
      <w:tblPr>
        <w:tblStyle w:val="TableGrid"/>
        <w:tblW w:w="0" w:type="auto"/>
        <w:tblLook w:val="04A0" w:firstRow="1" w:lastRow="0" w:firstColumn="1" w:lastColumn="0" w:noHBand="0" w:noVBand="1"/>
      </w:tblPr>
      <w:tblGrid>
        <w:gridCol w:w="2196"/>
        <w:gridCol w:w="2196"/>
        <w:gridCol w:w="2196"/>
        <w:gridCol w:w="2196"/>
      </w:tblGrid>
      <w:tr w:rsidR="006A56C5" w:rsidRPr="00C377AE" w14:paraId="1A5906FF" w14:textId="7115AB62" w:rsidTr="00173B89">
        <w:tc>
          <w:tcPr>
            <w:tcW w:w="2196" w:type="dxa"/>
            <w:shd w:val="clear" w:color="auto" w:fill="D9D9D9" w:themeFill="background1" w:themeFillShade="D9"/>
          </w:tcPr>
          <w:p w14:paraId="2FA027B4" w14:textId="5EB520AB" w:rsidR="006A56C5" w:rsidRPr="00C377AE" w:rsidRDefault="006A56C5" w:rsidP="00934A96">
            <w:pPr>
              <w:spacing w:before="120" w:after="60" w:line="276" w:lineRule="auto"/>
              <w:rPr>
                <w:b/>
                <w:sz w:val="20"/>
                <w:szCs w:val="20"/>
              </w:rPr>
            </w:pPr>
            <w:r w:rsidRPr="00C377AE">
              <w:rPr>
                <w:b/>
                <w:sz w:val="20"/>
                <w:szCs w:val="20"/>
              </w:rPr>
              <w:lastRenderedPageBreak/>
              <w:t>Study load</w:t>
            </w:r>
          </w:p>
        </w:tc>
        <w:tc>
          <w:tcPr>
            <w:tcW w:w="2196" w:type="dxa"/>
            <w:shd w:val="clear" w:color="auto" w:fill="D9D9D9" w:themeFill="background1" w:themeFillShade="D9"/>
          </w:tcPr>
          <w:p w14:paraId="0183A6F7" w14:textId="49035262" w:rsidR="006A56C5" w:rsidRPr="00C377AE" w:rsidRDefault="006A56C5" w:rsidP="00BE0729">
            <w:pPr>
              <w:spacing w:before="120" w:after="60" w:line="276" w:lineRule="auto"/>
              <w:rPr>
                <w:b/>
                <w:sz w:val="20"/>
                <w:szCs w:val="20"/>
              </w:rPr>
            </w:pPr>
            <w:r w:rsidRPr="00C377AE">
              <w:rPr>
                <w:b/>
                <w:sz w:val="20"/>
                <w:szCs w:val="20"/>
              </w:rPr>
              <w:t xml:space="preserve">Currently receive </w:t>
            </w:r>
          </w:p>
        </w:tc>
        <w:tc>
          <w:tcPr>
            <w:tcW w:w="2196" w:type="dxa"/>
            <w:shd w:val="clear" w:color="auto" w:fill="D9D9D9" w:themeFill="background1" w:themeFillShade="D9"/>
          </w:tcPr>
          <w:p w14:paraId="32A90CB3" w14:textId="1F7C552B" w:rsidR="006A56C5" w:rsidRPr="00C377AE" w:rsidRDefault="006A56C5" w:rsidP="00BE0729">
            <w:pPr>
              <w:spacing w:before="120" w:after="60" w:line="276" w:lineRule="auto"/>
              <w:rPr>
                <w:b/>
                <w:sz w:val="20"/>
                <w:szCs w:val="20"/>
              </w:rPr>
            </w:pPr>
            <w:r w:rsidRPr="00C377AE">
              <w:rPr>
                <w:b/>
                <w:sz w:val="20"/>
                <w:szCs w:val="20"/>
              </w:rPr>
              <w:t xml:space="preserve">Would receive </w:t>
            </w:r>
          </w:p>
        </w:tc>
        <w:tc>
          <w:tcPr>
            <w:tcW w:w="2196" w:type="dxa"/>
            <w:shd w:val="clear" w:color="auto" w:fill="D9D9D9" w:themeFill="background1" w:themeFillShade="D9"/>
          </w:tcPr>
          <w:p w14:paraId="675CCC41" w14:textId="7FDC04BF" w:rsidR="006A56C5" w:rsidRPr="00C377AE" w:rsidRDefault="00C377AE" w:rsidP="00BE0729">
            <w:pPr>
              <w:spacing w:before="120" w:after="60" w:line="276" w:lineRule="auto"/>
              <w:rPr>
                <w:b/>
                <w:sz w:val="20"/>
                <w:szCs w:val="20"/>
              </w:rPr>
            </w:pPr>
            <w:r w:rsidRPr="00C377AE">
              <w:rPr>
                <w:b/>
                <w:sz w:val="20"/>
                <w:szCs w:val="20"/>
              </w:rPr>
              <w:t>Loss</w:t>
            </w:r>
            <w:r w:rsidR="00D73B8F">
              <w:rPr>
                <w:b/>
                <w:sz w:val="20"/>
                <w:szCs w:val="20"/>
              </w:rPr>
              <w:t xml:space="preserve"> </w:t>
            </w:r>
          </w:p>
        </w:tc>
      </w:tr>
      <w:tr w:rsidR="006A56C5" w:rsidRPr="00C377AE" w14:paraId="6C96810B" w14:textId="2EBBD235" w:rsidTr="00C377AE">
        <w:tc>
          <w:tcPr>
            <w:tcW w:w="2196" w:type="dxa"/>
          </w:tcPr>
          <w:p w14:paraId="1BBF56BD" w14:textId="65B33322" w:rsidR="006A56C5" w:rsidRPr="00C377AE" w:rsidRDefault="006A56C5" w:rsidP="00934A96">
            <w:pPr>
              <w:spacing w:before="120" w:after="60" w:line="276" w:lineRule="auto"/>
              <w:rPr>
                <w:sz w:val="20"/>
                <w:szCs w:val="20"/>
              </w:rPr>
            </w:pPr>
            <w:r w:rsidRPr="00C377AE">
              <w:rPr>
                <w:sz w:val="20"/>
                <w:szCs w:val="20"/>
              </w:rPr>
              <w:t>25%</w:t>
            </w:r>
          </w:p>
        </w:tc>
        <w:tc>
          <w:tcPr>
            <w:tcW w:w="2196" w:type="dxa"/>
          </w:tcPr>
          <w:p w14:paraId="646E2D0E" w14:textId="45A4D806" w:rsidR="006A56C5" w:rsidRPr="00C377AE" w:rsidRDefault="006A56C5" w:rsidP="00934A96">
            <w:pPr>
              <w:spacing w:before="120" w:after="60" w:line="276" w:lineRule="auto"/>
              <w:rPr>
                <w:sz w:val="20"/>
                <w:szCs w:val="20"/>
              </w:rPr>
            </w:pPr>
            <w:r w:rsidRPr="00C377AE">
              <w:rPr>
                <w:sz w:val="20"/>
                <w:szCs w:val="20"/>
              </w:rPr>
              <w:t>$31.20</w:t>
            </w:r>
          </w:p>
        </w:tc>
        <w:tc>
          <w:tcPr>
            <w:tcW w:w="2196" w:type="dxa"/>
          </w:tcPr>
          <w:p w14:paraId="71C34E0F" w14:textId="086376FB" w:rsidR="006A56C5" w:rsidRPr="00C377AE" w:rsidRDefault="00B500B4" w:rsidP="00934A96">
            <w:pPr>
              <w:spacing w:before="120" w:after="60" w:line="276" w:lineRule="auto"/>
              <w:rPr>
                <w:sz w:val="20"/>
                <w:szCs w:val="20"/>
              </w:rPr>
            </w:pPr>
            <w:r>
              <w:rPr>
                <w:sz w:val="20"/>
                <w:szCs w:val="20"/>
              </w:rPr>
              <w:t>$</w:t>
            </w:r>
            <w:r w:rsidR="006A56C5" w:rsidRPr="00C377AE">
              <w:rPr>
                <w:sz w:val="20"/>
                <w:szCs w:val="20"/>
              </w:rPr>
              <w:t>15.60</w:t>
            </w:r>
          </w:p>
        </w:tc>
        <w:tc>
          <w:tcPr>
            <w:tcW w:w="2196" w:type="dxa"/>
          </w:tcPr>
          <w:p w14:paraId="767BF89E" w14:textId="064A11D5" w:rsidR="006A56C5" w:rsidRPr="00C377AE" w:rsidRDefault="00C377AE" w:rsidP="00934A96">
            <w:pPr>
              <w:spacing w:before="120" w:after="60" w:line="276" w:lineRule="auto"/>
              <w:rPr>
                <w:sz w:val="20"/>
                <w:szCs w:val="20"/>
              </w:rPr>
            </w:pPr>
            <w:r w:rsidRPr="00C377AE">
              <w:rPr>
                <w:sz w:val="20"/>
                <w:szCs w:val="20"/>
              </w:rPr>
              <w:t>$15.60</w:t>
            </w:r>
          </w:p>
        </w:tc>
      </w:tr>
      <w:tr w:rsidR="006A56C5" w:rsidRPr="00C377AE" w14:paraId="3BB657F9" w14:textId="7D36A669" w:rsidTr="00C377AE">
        <w:tc>
          <w:tcPr>
            <w:tcW w:w="2196" w:type="dxa"/>
          </w:tcPr>
          <w:p w14:paraId="4775CECA" w14:textId="2CA77650" w:rsidR="006A56C5" w:rsidRPr="00C377AE" w:rsidRDefault="006A56C5" w:rsidP="00934A96">
            <w:pPr>
              <w:spacing w:before="120" w:after="60" w:line="276" w:lineRule="auto"/>
              <w:rPr>
                <w:sz w:val="20"/>
                <w:szCs w:val="20"/>
              </w:rPr>
            </w:pPr>
            <w:r w:rsidRPr="00C377AE">
              <w:rPr>
                <w:sz w:val="20"/>
                <w:szCs w:val="20"/>
              </w:rPr>
              <w:t>50%</w:t>
            </w:r>
          </w:p>
        </w:tc>
        <w:tc>
          <w:tcPr>
            <w:tcW w:w="2196" w:type="dxa"/>
          </w:tcPr>
          <w:p w14:paraId="64E17CE7" w14:textId="60004355" w:rsidR="006A56C5" w:rsidRPr="00C377AE" w:rsidRDefault="006A56C5" w:rsidP="00934A96">
            <w:pPr>
              <w:spacing w:before="120" w:after="60" w:line="276" w:lineRule="auto"/>
              <w:rPr>
                <w:sz w:val="20"/>
                <w:szCs w:val="20"/>
              </w:rPr>
            </w:pPr>
            <w:r w:rsidRPr="00C377AE">
              <w:rPr>
                <w:sz w:val="20"/>
                <w:szCs w:val="20"/>
              </w:rPr>
              <w:t>$62.40</w:t>
            </w:r>
          </w:p>
        </w:tc>
        <w:tc>
          <w:tcPr>
            <w:tcW w:w="2196" w:type="dxa"/>
          </w:tcPr>
          <w:p w14:paraId="39819823" w14:textId="5DF06AE5" w:rsidR="006A56C5" w:rsidRPr="00C377AE" w:rsidRDefault="006A56C5" w:rsidP="00934A96">
            <w:pPr>
              <w:spacing w:before="120" w:after="60" w:line="276" w:lineRule="auto"/>
              <w:rPr>
                <w:sz w:val="20"/>
                <w:szCs w:val="20"/>
              </w:rPr>
            </w:pPr>
            <w:r w:rsidRPr="00C377AE">
              <w:rPr>
                <w:sz w:val="20"/>
                <w:szCs w:val="20"/>
              </w:rPr>
              <w:t>$31.20</w:t>
            </w:r>
          </w:p>
        </w:tc>
        <w:tc>
          <w:tcPr>
            <w:tcW w:w="2196" w:type="dxa"/>
          </w:tcPr>
          <w:p w14:paraId="349B17C3" w14:textId="629ABCF1" w:rsidR="006A56C5" w:rsidRPr="00C377AE" w:rsidRDefault="00C377AE" w:rsidP="00934A96">
            <w:pPr>
              <w:spacing w:before="120" w:after="60" w:line="276" w:lineRule="auto"/>
              <w:rPr>
                <w:sz w:val="20"/>
                <w:szCs w:val="20"/>
              </w:rPr>
            </w:pPr>
            <w:r w:rsidRPr="00C377AE">
              <w:rPr>
                <w:sz w:val="20"/>
                <w:szCs w:val="20"/>
              </w:rPr>
              <w:t>$31.20</w:t>
            </w:r>
          </w:p>
        </w:tc>
      </w:tr>
      <w:tr w:rsidR="006A56C5" w:rsidRPr="00C377AE" w14:paraId="4338C273" w14:textId="2ADC2BED" w:rsidTr="00C377AE">
        <w:tc>
          <w:tcPr>
            <w:tcW w:w="2196" w:type="dxa"/>
          </w:tcPr>
          <w:p w14:paraId="27363A26" w14:textId="6B41C26C" w:rsidR="006A56C5" w:rsidRPr="00C377AE" w:rsidRDefault="006A56C5" w:rsidP="00934A96">
            <w:pPr>
              <w:spacing w:before="120" w:after="60" w:line="276" w:lineRule="auto"/>
              <w:rPr>
                <w:sz w:val="20"/>
                <w:szCs w:val="20"/>
              </w:rPr>
            </w:pPr>
            <w:r w:rsidRPr="00C377AE">
              <w:rPr>
                <w:sz w:val="20"/>
                <w:szCs w:val="20"/>
              </w:rPr>
              <w:t>75%</w:t>
            </w:r>
          </w:p>
        </w:tc>
        <w:tc>
          <w:tcPr>
            <w:tcW w:w="2196" w:type="dxa"/>
          </w:tcPr>
          <w:p w14:paraId="5D59BC74" w14:textId="39C87702" w:rsidR="006A56C5" w:rsidRPr="00C377AE" w:rsidRDefault="006A56C5" w:rsidP="00C377AE">
            <w:pPr>
              <w:tabs>
                <w:tab w:val="right" w:pos="1971"/>
              </w:tabs>
              <w:spacing w:before="120" w:after="60" w:line="276" w:lineRule="auto"/>
              <w:rPr>
                <w:sz w:val="20"/>
                <w:szCs w:val="20"/>
              </w:rPr>
            </w:pPr>
            <w:r w:rsidRPr="00C377AE">
              <w:rPr>
                <w:sz w:val="20"/>
                <w:szCs w:val="20"/>
              </w:rPr>
              <w:t>$62.40</w:t>
            </w:r>
            <w:r w:rsidR="00C377AE" w:rsidRPr="00C377AE">
              <w:rPr>
                <w:sz w:val="20"/>
                <w:szCs w:val="20"/>
              </w:rPr>
              <w:tab/>
            </w:r>
          </w:p>
        </w:tc>
        <w:tc>
          <w:tcPr>
            <w:tcW w:w="2196" w:type="dxa"/>
          </w:tcPr>
          <w:p w14:paraId="569F958A" w14:textId="4F9FAF4A" w:rsidR="006A56C5" w:rsidRPr="00C377AE" w:rsidRDefault="006A56C5" w:rsidP="00934A96">
            <w:pPr>
              <w:spacing w:before="120" w:after="60" w:line="276" w:lineRule="auto"/>
              <w:rPr>
                <w:sz w:val="20"/>
                <w:szCs w:val="20"/>
              </w:rPr>
            </w:pPr>
            <w:r w:rsidRPr="00C377AE">
              <w:rPr>
                <w:sz w:val="20"/>
                <w:szCs w:val="20"/>
              </w:rPr>
              <w:t>$46.80</w:t>
            </w:r>
          </w:p>
        </w:tc>
        <w:tc>
          <w:tcPr>
            <w:tcW w:w="2196" w:type="dxa"/>
          </w:tcPr>
          <w:p w14:paraId="5B8DDF6A" w14:textId="654F5BF7" w:rsidR="006A56C5" w:rsidRPr="00C377AE" w:rsidRDefault="00C377AE" w:rsidP="00934A96">
            <w:pPr>
              <w:spacing w:before="120" w:after="60" w:line="276" w:lineRule="auto"/>
              <w:rPr>
                <w:sz w:val="20"/>
                <w:szCs w:val="20"/>
              </w:rPr>
            </w:pPr>
            <w:r w:rsidRPr="00C377AE">
              <w:rPr>
                <w:sz w:val="20"/>
                <w:szCs w:val="20"/>
              </w:rPr>
              <w:t>$15.60</w:t>
            </w:r>
          </w:p>
        </w:tc>
      </w:tr>
      <w:tr w:rsidR="006A56C5" w:rsidRPr="00C377AE" w14:paraId="3CE0957B" w14:textId="3ABE5C64" w:rsidTr="00C377AE">
        <w:tc>
          <w:tcPr>
            <w:tcW w:w="2196" w:type="dxa"/>
          </w:tcPr>
          <w:p w14:paraId="45E762C8" w14:textId="3C148A51" w:rsidR="006A56C5" w:rsidRPr="00C377AE" w:rsidRDefault="006A56C5" w:rsidP="00934A96">
            <w:pPr>
              <w:spacing w:before="120" w:after="60" w:line="276" w:lineRule="auto"/>
              <w:rPr>
                <w:sz w:val="20"/>
                <w:szCs w:val="20"/>
              </w:rPr>
            </w:pPr>
            <w:r w:rsidRPr="00C377AE">
              <w:rPr>
                <w:sz w:val="20"/>
                <w:szCs w:val="20"/>
              </w:rPr>
              <w:t>100%</w:t>
            </w:r>
          </w:p>
        </w:tc>
        <w:tc>
          <w:tcPr>
            <w:tcW w:w="2196" w:type="dxa"/>
          </w:tcPr>
          <w:p w14:paraId="73887E28" w14:textId="7B0B167F" w:rsidR="006A56C5" w:rsidRPr="00C377AE" w:rsidRDefault="006A56C5" w:rsidP="00934A96">
            <w:pPr>
              <w:spacing w:before="120" w:after="60" w:line="276" w:lineRule="auto"/>
              <w:rPr>
                <w:sz w:val="20"/>
                <w:szCs w:val="20"/>
              </w:rPr>
            </w:pPr>
            <w:r w:rsidRPr="00C377AE">
              <w:rPr>
                <w:sz w:val="20"/>
                <w:szCs w:val="20"/>
              </w:rPr>
              <w:t>$62.40</w:t>
            </w:r>
          </w:p>
        </w:tc>
        <w:tc>
          <w:tcPr>
            <w:tcW w:w="2196" w:type="dxa"/>
          </w:tcPr>
          <w:p w14:paraId="565CB034" w14:textId="736AF481" w:rsidR="006A56C5" w:rsidRPr="00C377AE" w:rsidRDefault="006A56C5" w:rsidP="00934A96">
            <w:pPr>
              <w:spacing w:before="120" w:after="60" w:line="276" w:lineRule="auto"/>
              <w:rPr>
                <w:sz w:val="20"/>
                <w:szCs w:val="20"/>
              </w:rPr>
            </w:pPr>
            <w:r w:rsidRPr="00C377AE">
              <w:rPr>
                <w:sz w:val="20"/>
                <w:szCs w:val="20"/>
              </w:rPr>
              <w:t>$62.40</w:t>
            </w:r>
          </w:p>
        </w:tc>
        <w:tc>
          <w:tcPr>
            <w:tcW w:w="2196" w:type="dxa"/>
          </w:tcPr>
          <w:p w14:paraId="33EB3C79" w14:textId="3087FA95" w:rsidR="006A56C5" w:rsidRPr="00C377AE" w:rsidRDefault="00C377AE" w:rsidP="00934A96">
            <w:pPr>
              <w:spacing w:before="120" w:after="60" w:line="276" w:lineRule="auto"/>
              <w:rPr>
                <w:sz w:val="20"/>
                <w:szCs w:val="20"/>
              </w:rPr>
            </w:pPr>
            <w:r w:rsidRPr="00C377AE">
              <w:rPr>
                <w:sz w:val="20"/>
                <w:szCs w:val="20"/>
              </w:rPr>
              <w:t>0</w:t>
            </w:r>
          </w:p>
        </w:tc>
      </w:tr>
    </w:tbl>
    <w:p w14:paraId="33EC6ECE" w14:textId="77777777" w:rsidR="006A56C5" w:rsidRDefault="006A56C5" w:rsidP="00934A96">
      <w:pPr>
        <w:spacing w:before="120" w:after="60" w:line="276" w:lineRule="auto"/>
        <w:rPr>
          <w:sz w:val="22"/>
          <w:szCs w:val="22"/>
        </w:rPr>
      </w:pPr>
    </w:p>
    <w:p w14:paraId="0541B915" w14:textId="6C544AC0" w:rsidR="006A56C5" w:rsidRDefault="006A56C5" w:rsidP="00934A96">
      <w:pPr>
        <w:spacing w:before="120" w:after="60" w:line="276" w:lineRule="auto"/>
        <w:rPr>
          <w:sz w:val="22"/>
          <w:szCs w:val="22"/>
        </w:rPr>
      </w:pPr>
      <w:r>
        <w:rPr>
          <w:sz w:val="22"/>
          <w:szCs w:val="22"/>
        </w:rPr>
        <w:t xml:space="preserve">People studying part time may still need to </w:t>
      </w:r>
      <w:r w:rsidR="00C377AE">
        <w:rPr>
          <w:sz w:val="22"/>
          <w:szCs w:val="22"/>
        </w:rPr>
        <w:t>travel</w:t>
      </w:r>
      <w:r>
        <w:rPr>
          <w:sz w:val="22"/>
          <w:szCs w:val="22"/>
        </w:rPr>
        <w:t xml:space="preserve"> into university or</w:t>
      </w:r>
      <w:r w:rsidR="00C377AE">
        <w:rPr>
          <w:sz w:val="22"/>
          <w:szCs w:val="22"/>
        </w:rPr>
        <w:t xml:space="preserve"> TAFE</w:t>
      </w:r>
      <w:r>
        <w:rPr>
          <w:sz w:val="22"/>
          <w:szCs w:val="22"/>
        </w:rPr>
        <w:t xml:space="preserve"> several times per week to attend courses and lectures. They still need to purchase study items and pay for an internet connection. These fixed costs do not decline because of a reduced study load. </w:t>
      </w:r>
    </w:p>
    <w:p w14:paraId="32A2120E" w14:textId="0B9B7D97" w:rsidR="00335D54" w:rsidRDefault="009D4DB1" w:rsidP="00934A96">
      <w:pPr>
        <w:spacing w:before="120" w:after="60" w:line="276" w:lineRule="auto"/>
        <w:rPr>
          <w:sz w:val="22"/>
          <w:szCs w:val="22"/>
        </w:rPr>
      </w:pPr>
      <w:r>
        <w:rPr>
          <w:sz w:val="22"/>
          <w:szCs w:val="22"/>
        </w:rPr>
        <w:t>Similarly, internet and phone costs do not disappear during semester breaks</w:t>
      </w:r>
      <w:r w:rsidR="00B500B4">
        <w:rPr>
          <w:sz w:val="22"/>
          <w:szCs w:val="22"/>
        </w:rPr>
        <w:t>,</w:t>
      </w:r>
      <w:r w:rsidR="002910ED">
        <w:rPr>
          <w:sz w:val="22"/>
          <w:szCs w:val="22"/>
        </w:rPr>
        <w:t xml:space="preserve"> and ACOSS rejects the assumption that</w:t>
      </w:r>
      <w:r w:rsidR="0074788E">
        <w:rPr>
          <w:sz w:val="22"/>
          <w:szCs w:val="22"/>
        </w:rPr>
        <w:t xml:space="preserve"> students do not need</w:t>
      </w:r>
      <w:r w:rsidR="002910ED">
        <w:rPr>
          <w:sz w:val="22"/>
          <w:szCs w:val="22"/>
        </w:rPr>
        <w:t xml:space="preserve"> the PES</w:t>
      </w:r>
      <w:r w:rsidR="0074788E">
        <w:rPr>
          <w:sz w:val="22"/>
          <w:szCs w:val="22"/>
        </w:rPr>
        <w:t xml:space="preserve"> at these times</w:t>
      </w:r>
      <w:r w:rsidR="002910ED">
        <w:rPr>
          <w:sz w:val="22"/>
          <w:szCs w:val="22"/>
        </w:rPr>
        <w:t>.</w:t>
      </w:r>
      <w:r>
        <w:rPr>
          <w:sz w:val="22"/>
          <w:szCs w:val="22"/>
        </w:rPr>
        <w:t xml:space="preserve"> </w:t>
      </w:r>
      <w:r w:rsidR="002910ED" w:rsidRPr="002910ED">
        <w:rPr>
          <w:sz w:val="22"/>
          <w:szCs w:val="22"/>
        </w:rPr>
        <w:t>Many students undertake study or tra</w:t>
      </w:r>
      <w:r w:rsidR="0074788E">
        <w:rPr>
          <w:sz w:val="22"/>
          <w:szCs w:val="22"/>
        </w:rPr>
        <w:t>ining during breaks</w:t>
      </w:r>
      <w:r w:rsidR="002910ED">
        <w:rPr>
          <w:sz w:val="22"/>
          <w:szCs w:val="22"/>
        </w:rPr>
        <w:t xml:space="preserve"> and it is unclear if they would still be paid the PES. </w:t>
      </w:r>
      <w:r w:rsidR="006C6653">
        <w:rPr>
          <w:sz w:val="22"/>
          <w:szCs w:val="22"/>
        </w:rPr>
        <w:t>As the B</w:t>
      </w:r>
      <w:r w:rsidR="0074788E">
        <w:rPr>
          <w:sz w:val="22"/>
          <w:szCs w:val="22"/>
        </w:rPr>
        <w:t>ill is</w:t>
      </w:r>
      <w:r w:rsidR="002910ED">
        <w:rPr>
          <w:sz w:val="22"/>
          <w:szCs w:val="22"/>
        </w:rPr>
        <w:t xml:space="preserve"> currently drafted, i</w:t>
      </w:r>
      <w:r w:rsidR="002910ED" w:rsidRPr="002910ED">
        <w:rPr>
          <w:sz w:val="22"/>
          <w:szCs w:val="22"/>
        </w:rPr>
        <w:t xml:space="preserve">t appears that they would lose their payment </w:t>
      </w:r>
      <w:r w:rsidR="002910ED">
        <w:rPr>
          <w:sz w:val="22"/>
          <w:szCs w:val="22"/>
        </w:rPr>
        <w:t xml:space="preserve">over these periods </w:t>
      </w:r>
      <w:r w:rsidR="00F029FF">
        <w:rPr>
          <w:sz w:val="22"/>
          <w:szCs w:val="22"/>
        </w:rPr>
        <w:t>even if they</w:t>
      </w:r>
      <w:r w:rsidR="002910ED" w:rsidRPr="002910ED">
        <w:rPr>
          <w:sz w:val="22"/>
          <w:szCs w:val="22"/>
        </w:rPr>
        <w:t xml:space="preserve"> </w:t>
      </w:r>
      <w:r w:rsidR="00F029FF">
        <w:rPr>
          <w:sz w:val="22"/>
          <w:szCs w:val="22"/>
        </w:rPr>
        <w:t>were</w:t>
      </w:r>
      <w:r w:rsidR="002910ED" w:rsidRPr="002910ED">
        <w:rPr>
          <w:sz w:val="22"/>
          <w:szCs w:val="22"/>
        </w:rPr>
        <w:t xml:space="preserve"> study</w:t>
      </w:r>
      <w:r w:rsidR="00F029FF">
        <w:rPr>
          <w:sz w:val="22"/>
          <w:szCs w:val="22"/>
        </w:rPr>
        <w:t>ing</w:t>
      </w:r>
      <w:r w:rsidR="002910ED" w:rsidRPr="002910ED">
        <w:rPr>
          <w:sz w:val="22"/>
          <w:szCs w:val="22"/>
        </w:rPr>
        <w:t>.</w:t>
      </w:r>
    </w:p>
    <w:p w14:paraId="57EE2A35" w14:textId="517233F5" w:rsidR="00692CB1" w:rsidRDefault="000D2B5E" w:rsidP="00934A96">
      <w:pPr>
        <w:spacing w:before="120" w:after="60" w:line="276" w:lineRule="auto"/>
        <w:rPr>
          <w:sz w:val="22"/>
          <w:szCs w:val="22"/>
        </w:rPr>
      </w:pPr>
      <w:r>
        <w:rPr>
          <w:sz w:val="22"/>
          <w:szCs w:val="22"/>
        </w:rPr>
        <w:t xml:space="preserve">Cutting the </w:t>
      </w:r>
      <w:r w:rsidR="00F67D70">
        <w:rPr>
          <w:sz w:val="22"/>
          <w:szCs w:val="22"/>
        </w:rPr>
        <w:t>PES</w:t>
      </w:r>
      <w:r>
        <w:rPr>
          <w:sz w:val="22"/>
          <w:szCs w:val="22"/>
        </w:rPr>
        <w:t xml:space="preserve"> </w:t>
      </w:r>
      <w:r w:rsidR="00F67D70">
        <w:rPr>
          <w:sz w:val="22"/>
          <w:szCs w:val="22"/>
        </w:rPr>
        <w:t xml:space="preserve">is contrary to other parts of the social security system that encourage people to undertake education or training. </w:t>
      </w:r>
      <w:r w:rsidR="00BE1E01">
        <w:rPr>
          <w:sz w:val="22"/>
          <w:szCs w:val="22"/>
        </w:rPr>
        <w:t xml:space="preserve">For example, </w:t>
      </w:r>
      <w:r w:rsidR="007F6C10">
        <w:rPr>
          <w:sz w:val="22"/>
          <w:szCs w:val="22"/>
        </w:rPr>
        <w:t>Parenting Payment recipient</w:t>
      </w:r>
      <w:r w:rsidR="00F029FF">
        <w:rPr>
          <w:sz w:val="22"/>
          <w:szCs w:val="22"/>
        </w:rPr>
        <w:t>s</w:t>
      </w:r>
      <w:r w:rsidR="007F6C10">
        <w:rPr>
          <w:sz w:val="22"/>
          <w:szCs w:val="22"/>
        </w:rPr>
        <w:t xml:space="preserve"> </w:t>
      </w:r>
      <w:r w:rsidR="00BE1E01">
        <w:rPr>
          <w:sz w:val="22"/>
          <w:szCs w:val="22"/>
        </w:rPr>
        <w:t>must engage in part-time job search or study</w:t>
      </w:r>
      <w:r w:rsidR="007F6C10" w:rsidRPr="007F6C10">
        <w:rPr>
          <w:sz w:val="22"/>
          <w:szCs w:val="22"/>
        </w:rPr>
        <w:t xml:space="preserve"> </w:t>
      </w:r>
      <w:r w:rsidR="007F6C10">
        <w:rPr>
          <w:sz w:val="22"/>
          <w:szCs w:val="22"/>
        </w:rPr>
        <w:t>when their youngest child turns six</w:t>
      </w:r>
      <w:r w:rsidR="00BE1E01">
        <w:rPr>
          <w:sz w:val="22"/>
          <w:szCs w:val="22"/>
        </w:rPr>
        <w:t>.</w:t>
      </w:r>
      <w:r w:rsidR="00692CB1">
        <w:rPr>
          <w:sz w:val="22"/>
          <w:szCs w:val="22"/>
        </w:rPr>
        <w:t xml:space="preserve"> If they choose to study (which can greatly improve their career prospects and wellbeing) they wil</w:t>
      </w:r>
      <w:r w:rsidR="00796573">
        <w:rPr>
          <w:sz w:val="22"/>
          <w:szCs w:val="22"/>
        </w:rPr>
        <w:t>l have to do so with less if this</w:t>
      </w:r>
      <w:r w:rsidR="00692CB1">
        <w:rPr>
          <w:sz w:val="22"/>
          <w:szCs w:val="22"/>
        </w:rPr>
        <w:t xml:space="preserve"> Bill is passed. </w:t>
      </w:r>
    </w:p>
    <w:p w14:paraId="4AF8DA2E" w14:textId="4FDE24FA" w:rsidR="00BE1E01" w:rsidRDefault="00692CB1" w:rsidP="00934A96">
      <w:pPr>
        <w:spacing w:before="120" w:after="60" w:line="276" w:lineRule="auto"/>
        <w:rPr>
          <w:sz w:val="22"/>
          <w:szCs w:val="22"/>
        </w:rPr>
      </w:pPr>
      <w:r>
        <w:rPr>
          <w:sz w:val="22"/>
          <w:szCs w:val="22"/>
        </w:rPr>
        <w:t xml:space="preserve">It should </w:t>
      </w:r>
      <w:r w:rsidR="006C6653">
        <w:rPr>
          <w:sz w:val="22"/>
          <w:szCs w:val="22"/>
        </w:rPr>
        <w:t xml:space="preserve">also </w:t>
      </w:r>
      <w:r>
        <w:rPr>
          <w:sz w:val="22"/>
          <w:szCs w:val="22"/>
        </w:rPr>
        <w:t>be noted that w</w:t>
      </w:r>
      <w:r w:rsidR="009E6514">
        <w:rPr>
          <w:sz w:val="22"/>
          <w:szCs w:val="22"/>
        </w:rPr>
        <w:t xml:space="preserve">hen </w:t>
      </w:r>
      <w:r>
        <w:rPr>
          <w:sz w:val="22"/>
          <w:szCs w:val="22"/>
        </w:rPr>
        <w:t>a single parent’s</w:t>
      </w:r>
      <w:r w:rsidR="009E6514">
        <w:rPr>
          <w:sz w:val="22"/>
          <w:szCs w:val="22"/>
        </w:rPr>
        <w:t xml:space="preserve"> youngest child turns eight, they are forced onto Newstart Allowance, losing $84.50 per week.  </w:t>
      </w:r>
    </w:p>
    <w:p w14:paraId="3E842F51" w14:textId="3EDB1480" w:rsidR="0008081D" w:rsidRDefault="00BE1E01" w:rsidP="00173B89">
      <w:pPr>
        <w:spacing w:before="120" w:after="60" w:line="276" w:lineRule="auto"/>
        <w:rPr>
          <w:sz w:val="22"/>
          <w:szCs w:val="22"/>
        </w:rPr>
      </w:pPr>
      <w:r>
        <w:rPr>
          <w:sz w:val="22"/>
          <w:szCs w:val="22"/>
        </w:rPr>
        <w:t>In its submission to t</w:t>
      </w:r>
      <w:r w:rsidR="00F67D70">
        <w:rPr>
          <w:sz w:val="22"/>
          <w:szCs w:val="22"/>
        </w:rPr>
        <w:t xml:space="preserve">he </w:t>
      </w:r>
      <w:r w:rsidR="009E6514" w:rsidRPr="009E6514">
        <w:rPr>
          <w:sz w:val="22"/>
          <w:szCs w:val="22"/>
        </w:rPr>
        <w:t>Social Services Legislation Amendment (Omnibus Savings and Child</w:t>
      </w:r>
      <w:r w:rsidR="00643C34">
        <w:rPr>
          <w:sz w:val="22"/>
          <w:szCs w:val="22"/>
        </w:rPr>
        <w:t xml:space="preserve"> C</w:t>
      </w:r>
      <w:r w:rsidR="009E6514">
        <w:rPr>
          <w:sz w:val="22"/>
          <w:szCs w:val="22"/>
        </w:rPr>
        <w:t xml:space="preserve">are Reform) Bill 2017, the National Council of Single Mothers and their Children </w:t>
      </w:r>
      <w:r w:rsidR="00692CB1">
        <w:rPr>
          <w:sz w:val="22"/>
          <w:szCs w:val="22"/>
        </w:rPr>
        <w:t xml:space="preserve">presented examples of </w:t>
      </w:r>
      <w:r w:rsidR="00643C34">
        <w:rPr>
          <w:sz w:val="22"/>
          <w:szCs w:val="22"/>
        </w:rPr>
        <w:t>how the PES had helped</w:t>
      </w:r>
      <w:r w:rsidR="007F6C10">
        <w:rPr>
          <w:sz w:val="22"/>
          <w:szCs w:val="22"/>
        </w:rPr>
        <w:t xml:space="preserve"> </w:t>
      </w:r>
      <w:r w:rsidR="00692CB1">
        <w:rPr>
          <w:sz w:val="22"/>
          <w:szCs w:val="22"/>
        </w:rPr>
        <w:t xml:space="preserve">some </w:t>
      </w:r>
      <w:r w:rsidR="0008081D">
        <w:rPr>
          <w:sz w:val="22"/>
          <w:szCs w:val="22"/>
        </w:rPr>
        <w:t>single parents:</w:t>
      </w:r>
    </w:p>
    <w:p w14:paraId="2BC5265A" w14:textId="367B9808" w:rsidR="000D2B5E" w:rsidRPr="0008081D" w:rsidRDefault="007F6C10" w:rsidP="0008081D">
      <w:pPr>
        <w:pStyle w:val="ListParagraph"/>
        <w:numPr>
          <w:ilvl w:val="0"/>
          <w:numId w:val="19"/>
        </w:numPr>
        <w:spacing w:before="120" w:after="60" w:line="276" w:lineRule="auto"/>
        <w:ind w:left="851"/>
        <w:rPr>
          <w:sz w:val="22"/>
          <w:szCs w:val="22"/>
        </w:rPr>
      </w:pPr>
      <w:r w:rsidRPr="0008081D">
        <w:rPr>
          <w:sz w:val="22"/>
          <w:szCs w:val="22"/>
        </w:rPr>
        <w:t>“I got to use it. All 3 years that I studied. I have been in my chosen field now for 3 years, and on</w:t>
      </w:r>
      <w:r w:rsidR="00643C34" w:rsidRPr="0008081D">
        <w:rPr>
          <w:sz w:val="22"/>
          <w:szCs w:val="22"/>
        </w:rPr>
        <w:t>.</w:t>
      </w:r>
      <w:r w:rsidRPr="0008081D">
        <w:rPr>
          <w:sz w:val="22"/>
          <w:szCs w:val="22"/>
        </w:rPr>
        <w:t xml:space="preserve"> It might not have been much, but I took my son into school with me, he went to child care while I studied no car, 1 bus and 2 trains plus a 20 min walk. It </w:t>
      </w:r>
      <w:r w:rsidR="0008081D" w:rsidRPr="0008081D">
        <w:rPr>
          <w:sz w:val="22"/>
          <w:szCs w:val="22"/>
        </w:rPr>
        <w:t xml:space="preserve">[the PES] </w:t>
      </w:r>
      <w:r w:rsidRPr="0008081D">
        <w:rPr>
          <w:sz w:val="22"/>
          <w:szCs w:val="22"/>
        </w:rPr>
        <w:t>definitely helped me, and will no doubt help others. Tuesday I got to interview for my dream job!! - BTW I scored the dream job”.</w:t>
      </w:r>
    </w:p>
    <w:p w14:paraId="07069094" w14:textId="190BDC0D" w:rsidR="007F6C10" w:rsidRPr="0008081D" w:rsidRDefault="00643C34" w:rsidP="0008081D">
      <w:pPr>
        <w:pStyle w:val="ListParagraph"/>
        <w:numPr>
          <w:ilvl w:val="0"/>
          <w:numId w:val="19"/>
        </w:numPr>
        <w:spacing w:before="120" w:after="60" w:line="276" w:lineRule="auto"/>
        <w:ind w:left="851"/>
        <w:rPr>
          <w:sz w:val="22"/>
          <w:szCs w:val="22"/>
        </w:rPr>
      </w:pPr>
      <w:r w:rsidRPr="0008081D">
        <w:rPr>
          <w:sz w:val="22"/>
          <w:szCs w:val="22"/>
        </w:rPr>
        <w:t>“</w:t>
      </w:r>
      <w:r w:rsidR="007F6C10" w:rsidRPr="0008081D">
        <w:rPr>
          <w:sz w:val="22"/>
          <w:szCs w:val="22"/>
        </w:rPr>
        <w:t>I couldn't have afforded to get my degree without the PES. T</w:t>
      </w:r>
      <w:r w:rsidRPr="0008081D">
        <w:rPr>
          <w:sz w:val="22"/>
          <w:szCs w:val="22"/>
        </w:rPr>
        <w:t xml:space="preserve">he yearly allowance was helpful </w:t>
      </w:r>
      <w:r w:rsidR="007F6C10" w:rsidRPr="0008081D">
        <w:rPr>
          <w:sz w:val="22"/>
          <w:szCs w:val="22"/>
        </w:rPr>
        <w:t xml:space="preserve">but it was the fortnightly extra that made all the difference...bus fares, printing, </w:t>
      </w:r>
      <w:proofErr w:type="gramStart"/>
      <w:r w:rsidR="007F6C10" w:rsidRPr="0008081D">
        <w:rPr>
          <w:sz w:val="22"/>
          <w:szCs w:val="22"/>
        </w:rPr>
        <w:t>a</w:t>
      </w:r>
      <w:proofErr w:type="gramEnd"/>
      <w:r w:rsidR="007F6C10" w:rsidRPr="0008081D">
        <w:rPr>
          <w:sz w:val="22"/>
          <w:szCs w:val="22"/>
        </w:rPr>
        <w:t xml:space="preserve"> coffee! It</w:t>
      </w:r>
      <w:r w:rsidRPr="0008081D">
        <w:rPr>
          <w:sz w:val="22"/>
          <w:szCs w:val="22"/>
        </w:rPr>
        <w:t xml:space="preserve"> </w:t>
      </w:r>
      <w:r w:rsidR="007F6C10" w:rsidRPr="0008081D">
        <w:rPr>
          <w:sz w:val="22"/>
          <w:szCs w:val="22"/>
        </w:rPr>
        <w:t xml:space="preserve">also legitimised what I did so I didn't feel </w:t>
      </w:r>
      <w:r w:rsidRPr="0008081D">
        <w:rPr>
          <w:sz w:val="22"/>
          <w:szCs w:val="22"/>
        </w:rPr>
        <w:t>like I was taking from my kids!”</w:t>
      </w:r>
    </w:p>
    <w:p w14:paraId="2798CE00" w14:textId="6D5B5274" w:rsidR="00A350D8" w:rsidRPr="00173B89" w:rsidRDefault="00694752" w:rsidP="00173B89">
      <w:pPr>
        <w:pStyle w:val="ListParagraph"/>
        <w:numPr>
          <w:ilvl w:val="0"/>
          <w:numId w:val="19"/>
        </w:numPr>
        <w:spacing w:before="120" w:after="60" w:line="276" w:lineRule="auto"/>
        <w:ind w:left="851"/>
        <w:rPr>
          <w:sz w:val="22"/>
          <w:szCs w:val="22"/>
        </w:rPr>
      </w:pPr>
      <w:r w:rsidRPr="0008081D">
        <w:rPr>
          <w:sz w:val="22"/>
          <w:szCs w:val="22"/>
        </w:rPr>
        <w:t xml:space="preserve">“When my youngest son started </w:t>
      </w:r>
      <w:proofErr w:type="spellStart"/>
      <w:r w:rsidRPr="0008081D">
        <w:rPr>
          <w:sz w:val="22"/>
          <w:szCs w:val="22"/>
        </w:rPr>
        <w:t>Kindy</w:t>
      </w:r>
      <w:proofErr w:type="spellEnd"/>
      <w:r w:rsidRPr="0008081D">
        <w:rPr>
          <w:sz w:val="22"/>
          <w:szCs w:val="22"/>
        </w:rPr>
        <w:t xml:space="preserve">, I studied a Cert 3 at TAFE part time. I received the PES payment and at that time the payment covered my TAFE fees. I </w:t>
      </w:r>
      <w:bookmarkStart w:id="2" w:name="_GoBack"/>
      <w:bookmarkEnd w:id="2"/>
      <w:r w:rsidRPr="0008081D">
        <w:rPr>
          <w:sz w:val="22"/>
          <w:szCs w:val="22"/>
        </w:rPr>
        <w:t xml:space="preserve">wouldn't have been able to afford to </w:t>
      </w:r>
      <w:r w:rsidRPr="0008081D">
        <w:rPr>
          <w:sz w:val="22"/>
          <w:szCs w:val="22"/>
        </w:rPr>
        <w:lastRenderedPageBreak/>
        <w:t>study as a single parent with 4 kids if it wasn't for PES and the annual study payment I received. I've been working for 10 years now in a job I was offered due to my studies.”</w:t>
      </w:r>
      <w:r w:rsidRPr="0008081D">
        <w:rPr>
          <w:rStyle w:val="FootnoteReference"/>
          <w:sz w:val="22"/>
          <w:szCs w:val="22"/>
        </w:rPr>
        <w:t xml:space="preserve"> </w:t>
      </w:r>
      <w:r>
        <w:rPr>
          <w:rStyle w:val="FootnoteReference"/>
          <w:sz w:val="22"/>
          <w:szCs w:val="22"/>
        </w:rPr>
        <w:footnoteReference w:id="1"/>
      </w:r>
    </w:p>
    <w:p w14:paraId="21C85709" w14:textId="7D85EE7F" w:rsidR="00A3671E" w:rsidRDefault="00694752" w:rsidP="00DF44E4">
      <w:pPr>
        <w:spacing w:before="120" w:after="60" w:line="276" w:lineRule="auto"/>
        <w:rPr>
          <w:sz w:val="22"/>
          <w:szCs w:val="22"/>
        </w:rPr>
      </w:pPr>
      <w:r>
        <w:rPr>
          <w:sz w:val="22"/>
          <w:szCs w:val="22"/>
        </w:rPr>
        <w:t>The low rates of income support payment make studying or traini</w:t>
      </w:r>
      <w:r w:rsidR="0005236E">
        <w:rPr>
          <w:sz w:val="22"/>
          <w:szCs w:val="22"/>
        </w:rPr>
        <w:t xml:space="preserve">ng </w:t>
      </w:r>
      <w:r w:rsidR="00B500B4">
        <w:rPr>
          <w:sz w:val="22"/>
          <w:szCs w:val="22"/>
        </w:rPr>
        <w:t xml:space="preserve">extremely </w:t>
      </w:r>
      <w:r w:rsidR="0005236E">
        <w:rPr>
          <w:sz w:val="22"/>
          <w:szCs w:val="22"/>
        </w:rPr>
        <w:t>difficult to finance, which is why the PES provides such relief</w:t>
      </w:r>
      <w:r w:rsidR="0008081D">
        <w:rPr>
          <w:sz w:val="22"/>
          <w:szCs w:val="22"/>
        </w:rPr>
        <w:t>, evident in</w:t>
      </w:r>
      <w:r w:rsidR="00C377AE">
        <w:rPr>
          <w:sz w:val="22"/>
          <w:szCs w:val="22"/>
        </w:rPr>
        <w:t xml:space="preserve"> these </w:t>
      </w:r>
      <w:r w:rsidR="00766A22">
        <w:rPr>
          <w:sz w:val="22"/>
          <w:szCs w:val="22"/>
        </w:rPr>
        <w:t>personal accounts</w:t>
      </w:r>
      <w:r w:rsidR="0005236E">
        <w:rPr>
          <w:sz w:val="22"/>
          <w:szCs w:val="22"/>
        </w:rPr>
        <w:t>.</w:t>
      </w:r>
      <w:r w:rsidR="000D6AB1">
        <w:rPr>
          <w:sz w:val="22"/>
          <w:szCs w:val="22"/>
        </w:rPr>
        <w:t xml:space="preserve"> One third of single parents live in poverty and</w:t>
      </w:r>
      <w:r w:rsidR="0005236E">
        <w:rPr>
          <w:sz w:val="22"/>
          <w:szCs w:val="22"/>
        </w:rPr>
        <w:t xml:space="preserve"> </w:t>
      </w:r>
      <w:r w:rsidR="0008081D">
        <w:rPr>
          <w:sz w:val="22"/>
          <w:szCs w:val="22"/>
        </w:rPr>
        <w:t>40% of children living in poverty are in single parent households.</w:t>
      </w:r>
      <w:r w:rsidR="0005236E">
        <w:rPr>
          <w:rStyle w:val="FootnoteReference"/>
          <w:sz w:val="22"/>
          <w:szCs w:val="22"/>
        </w:rPr>
        <w:footnoteReference w:id="2"/>
      </w:r>
      <w:r w:rsidR="0008081D">
        <w:rPr>
          <w:sz w:val="22"/>
          <w:szCs w:val="22"/>
        </w:rPr>
        <w:t xml:space="preserve"> </w:t>
      </w:r>
    </w:p>
    <w:p w14:paraId="6F672ECA" w14:textId="260BA4F4" w:rsidR="00F029FF" w:rsidRDefault="0008081D" w:rsidP="00DF44E4">
      <w:pPr>
        <w:spacing w:before="120" w:after="60" w:line="276" w:lineRule="auto"/>
        <w:rPr>
          <w:sz w:val="22"/>
          <w:szCs w:val="22"/>
        </w:rPr>
      </w:pPr>
      <w:r>
        <w:rPr>
          <w:sz w:val="22"/>
          <w:szCs w:val="22"/>
        </w:rPr>
        <w:t xml:space="preserve">These education payments provide much needed assistance that improves people’s prospects. It </w:t>
      </w:r>
      <w:r w:rsidR="00A3671E">
        <w:rPr>
          <w:sz w:val="22"/>
          <w:szCs w:val="22"/>
        </w:rPr>
        <w:t>is</w:t>
      </w:r>
      <w:r w:rsidR="00F029FF">
        <w:rPr>
          <w:sz w:val="22"/>
          <w:szCs w:val="22"/>
        </w:rPr>
        <w:t xml:space="preserve"> counterintuitive to </w:t>
      </w:r>
      <w:r>
        <w:rPr>
          <w:sz w:val="22"/>
          <w:szCs w:val="22"/>
        </w:rPr>
        <w:t xml:space="preserve">develop an Investment Approach policy to </w:t>
      </w:r>
      <w:r w:rsidR="00033D98">
        <w:rPr>
          <w:sz w:val="22"/>
          <w:szCs w:val="22"/>
        </w:rPr>
        <w:t>improve support to people seeking to improve their employment prospects,</w:t>
      </w:r>
      <w:r>
        <w:rPr>
          <w:sz w:val="22"/>
          <w:szCs w:val="22"/>
        </w:rPr>
        <w:t xml:space="preserve"> and</w:t>
      </w:r>
      <w:r w:rsidR="00F029FF">
        <w:rPr>
          <w:sz w:val="22"/>
          <w:szCs w:val="22"/>
        </w:rPr>
        <w:t xml:space="preserve"> at the same time </w:t>
      </w:r>
      <w:r w:rsidR="00A3671E">
        <w:rPr>
          <w:sz w:val="22"/>
          <w:szCs w:val="22"/>
        </w:rPr>
        <w:t xml:space="preserve">cut assistance that actually helps </w:t>
      </w:r>
      <w:r w:rsidR="00766A22">
        <w:rPr>
          <w:sz w:val="22"/>
          <w:szCs w:val="22"/>
        </w:rPr>
        <w:t>people on low incomes</w:t>
      </w:r>
      <w:r w:rsidR="00A3671E">
        <w:rPr>
          <w:sz w:val="22"/>
          <w:szCs w:val="22"/>
        </w:rPr>
        <w:t xml:space="preserve"> get meaningful and sustainable employment.</w:t>
      </w:r>
    </w:p>
    <w:p w14:paraId="4FDE5F89" w14:textId="3B186131" w:rsidR="0005236E" w:rsidRDefault="00F029FF" w:rsidP="00DF44E4">
      <w:pPr>
        <w:spacing w:before="120" w:after="60" w:line="276" w:lineRule="auto"/>
        <w:rPr>
          <w:sz w:val="22"/>
          <w:szCs w:val="22"/>
        </w:rPr>
      </w:pPr>
      <w:r>
        <w:rPr>
          <w:sz w:val="22"/>
          <w:szCs w:val="22"/>
        </w:rPr>
        <w:t>ACOSS recommends that the Committee reject</w:t>
      </w:r>
      <w:r w:rsidR="00DC22D8">
        <w:rPr>
          <w:sz w:val="22"/>
          <w:szCs w:val="22"/>
        </w:rPr>
        <w:t xml:space="preserve"> cutting the PES</w:t>
      </w:r>
      <w:r>
        <w:rPr>
          <w:sz w:val="22"/>
          <w:szCs w:val="22"/>
        </w:rPr>
        <w:t xml:space="preserve">. </w:t>
      </w:r>
    </w:p>
    <w:p w14:paraId="7864A4AD" w14:textId="77777777" w:rsidR="00766A22" w:rsidRDefault="00766A22" w:rsidP="00B500B4">
      <w:pPr>
        <w:pStyle w:val="Heading1"/>
      </w:pPr>
    </w:p>
    <w:p w14:paraId="2103D853" w14:textId="77777777" w:rsidR="0005236E" w:rsidRDefault="0005236E" w:rsidP="00DF44E4">
      <w:pPr>
        <w:spacing w:before="120" w:after="60" w:line="276" w:lineRule="auto"/>
        <w:rPr>
          <w:sz w:val="22"/>
          <w:szCs w:val="22"/>
        </w:rPr>
      </w:pPr>
    </w:p>
    <w:p w14:paraId="2B8E9B8E" w14:textId="77777777" w:rsidR="0005236E" w:rsidRDefault="0005236E" w:rsidP="00DF44E4">
      <w:pPr>
        <w:spacing w:before="120" w:after="60" w:line="276" w:lineRule="auto"/>
        <w:rPr>
          <w:sz w:val="22"/>
          <w:szCs w:val="22"/>
        </w:rPr>
      </w:pPr>
    </w:p>
    <w:p w14:paraId="18F2614B" w14:textId="77777777" w:rsidR="0005236E" w:rsidRDefault="0005236E" w:rsidP="00DF44E4">
      <w:pPr>
        <w:spacing w:before="120" w:after="60" w:line="276" w:lineRule="auto"/>
        <w:rPr>
          <w:sz w:val="22"/>
          <w:szCs w:val="22"/>
        </w:rPr>
      </w:pPr>
    </w:p>
    <w:p w14:paraId="258B3165" w14:textId="77777777" w:rsidR="0005236E" w:rsidRDefault="0005236E" w:rsidP="00DF44E4">
      <w:pPr>
        <w:spacing w:before="120" w:after="60" w:line="276" w:lineRule="auto"/>
        <w:rPr>
          <w:sz w:val="22"/>
          <w:szCs w:val="22"/>
        </w:rPr>
      </w:pPr>
    </w:p>
    <w:p w14:paraId="67F2BD8A" w14:textId="77777777" w:rsidR="0005236E" w:rsidRPr="00694752" w:rsidRDefault="0005236E" w:rsidP="00DF44E4">
      <w:pPr>
        <w:spacing w:before="120" w:after="60" w:line="276" w:lineRule="auto"/>
        <w:rPr>
          <w:sz w:val="22"/>
          <w:szCs w:val="22"/>
        </w:rPr>
      </w:pPr>
    </w:p>
    <w:sectPr w:rsidR="0005236E" w:rsidRPr="00694752" w:rsidSect="00DF44E4">
      <w:headerReference w:type="default" r:id="rId11"/>
      <w:footerReference w:type="default" r:id="rId12"/>
      <w:pgSz w:w="11907" w:h="16840" w:code="9"/>
      <w:pgMar w:top="1710" w:right="1440" w:bottom="990" w:left="1440" w:header="426" w:footer="1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06120" w14:textId="77777777" w:rsidR="007D677D" w:rsidRDefault="007D677D" w:rsidP="00F5603A">
      <w:r>
        <w:separator/>
      </w:r>
    </w:p>
    <w:p w14:paraId="165AE5B0" w14:textId="77777777" w:rsidR="007D677D" w:rsidRDefault="007D677D" w:rsidP="00F5603A"/>
    <w:p w14:paraId="382A5B58" w14:textId="77777777" w:rsidR="007D677D" w:rsidRDefault="007D677D" w:rsidP="00F5603A"/>
    <w:p w14:paraId="4BFF009B" w14:textId="77777777" w:rsidR="007D677D" w:rsidRDefault="007D677D" w:rsidP="00F5603A"/>
    <w:p w14:paraId="10C718A6" w14:textId="77777777" w:rsidR="007D677D" w:rsidRDefault="007D677D" w:rsidP="00F5603A"/>
  </w:endnote>
  <w:endnote w:type="continuationSeparator" w:id="0">
    <w:p w14:paraId="1ADE3E27" w14:textId="77777777" w:rsidR="007D677D" w:rsidRDefault="007D677D" w:rsidP="00F5603A">
      <w:r>
        <w:continuationSeparator/>
      </w:r>
    </w:p>
    <w:p w14:paraId="5B031C82" w14:textId="77777777" w:rsidR="007D677D" w:rsidRDefault="007D677D" w:rsidP="00F5603A"/>
    <w:p w14:paraId="216985DD" w14:textId="77777777" w:rsidR="007D677D" w:rsidRDefault="007D677D" w:rsidP="00F5603A"/>
    <w:p w14:paraId="68413292" w14:textId="77777777" w:rsidR="007D677D" w:rsidRDefault="007D677D" w:rsidP="00F5603A"/>
    <w:p w14:paraId="283DE93A" w14:textId="77777777" w:rsidR="007D677D" w:rsidRDefault="007D677D" w:rsidP="00F5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panose1 w:val="020B0504020101020102"/>
    <w:charset w:val="00"/>
    <w:family w:val="swiss"/>
    <w:notTrueType/>
    <w:pitch w:val="variable"/>
    <w:sig w:usb0="800000AF" w:usb1="4000207B" w:usb2="00000000" w:usb3="00000000" w:csb0="00000001" w:csb1="00000000"/>
  </w:font>
  <w:font w:name="Chalet-NewYorkNineteenSixty">
    <w:panose1 w:val="00000000000000000000"/>
    <w:charset w:val="00"/>
    <w:family w:val="modern"/>
    <w:notTrueType/>
    <w:pitch w:val="variable"/>
    <w:sig w:usb0="800002AF" w:usb1="5000004A" w:usb2="00000000" w:usb3="00000000" w:csb0="0000009F" w:csb1="00000000"/>
  </w:font>
  <w:font w:name="Arial">
    <w:panose1 w:val="020B0604020202020204"/>
    <w:charset w:val="00"/>
    <w:family w:val="swiss"/>
    <w:pitch w:val="variable"/>
    <w:sig w:usb0="E0002AFF" w:usb1="C0007843" w:usb2="00000009" w:usb3="00000000" w:csb0="000001FF" w:csb1="00000000"/>
  </w:font>
  <w:font w:name="Chalet-ParisNineteenSixty">
    <w:panose1 w:val="00000000000000000000"/>
    <w:charset w:val="00"/>
    <w:family w:val="modern"/>
    <w:notTrueType/>
    <w:pitch w:val="variable"/>
    <w:sig w:usb0="800002AF" w:usb1="5000004A"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DIN Light">
    <w:altName w:val="Cambria"/>
    <w:charset w:val="00"/>
    <w:family w:val="roman"/>
    <w:pitch w:val="variable"/>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65101"/>
      <w:docPartObj>
        <w:docPartGallery w:val="Page Numbers (Bottom of Page)"/>
        <w:docPartUnique/>
      </w:docPartObj>
    </w:sdtPr>
    <w:sdtEndPr>
      <w:rPr>
        <w:noProof/>
        <w:sz w:val="18"/>
        <w:szCs w:val="20"/>
      </w:rPr>
    </w:sdtEndPr>
    <w:sdtContent>
      <w:p w14:paraId="5A3C316C" w14:textId="60BC3398" w:rsidR="00AD1DEF" w:rsidRPr="00DF44E4" w:rsidRDefault="00AD1DEF">
        <w:pPr>
          <w:pStyle w:val="Footer"/>
          <w:jc w:val="center"/>
          <w:rPr>
            <w:sz w:val="18"/>
            <w:szCs w:val="20"/>
          </w:rPr>
        </w:pPr>
        <w:r w:rsidRPr="00DF44E4">
          <w:rPr>
            <w:sz w:val="18"/>
            <w:szCs w:val="20"/>
          </w:rPr>
          <w:fldChar w:fldCharType="begin"/>
        </w:r>
        <w:r w:rsidRPr="00DF44E4">
          <w:rPr>
            <w:sz w:val="18"/>
            <w:szCs w:val="20"/>
          </w:rPr>
          <w:instrText xml:space="preserve"> PAGE   \* MERGEFORMAT </w:instrText>
        </w:r>
        <w:r w:rsidRPr="00DF44E4">
          <w:rPr>
            <w:sz w:val="18"/>
            <w:szCs w:val="20"/>
          </w:rPr>
          <w:fldChar w:fldCharType="separate"/>
        </w:r>
        <w:r w:rsidR="000D6AB1">
          <w:rPr>
            <w:noProof/>
            <w:sz w:val="18"/>
            <w:szCs w:val="20"/>
          </w:rPr>
          <w:t>4</w:t>
        </w:r>
        <w:r w:rsidRPr="00DF44E4">
          <w:rPr>
            <w:noProof/>
            <w:sz w:val="18"/>
            <w:szCs w:val="20"/>
          </w:rPr>
          <w:fldChar w:fldCharType="end"/>
        </w:r>
      </w:p>
    </w:sdtContent>
  </w:sdt>
  <w:p w14:paraId="29664E06" w14:textId="77777777" w:rsidR="00AD1DEF" w:rsidRDefault="00AD1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DA01B" w14:textId="77777777" w:rsidR="007D677D" w:rsidRDefault="007D677D" w:rsidP="00F5603A">
      <w:r>
        <w:separator/>
      </w:r>
    </w:p>
  </w:footnote>
  <w:footnote w:type="continuationSeparator" w:id="0">
    <w:p w14:paraId="4CB580BD" w14:textId="77777777" w:rsidR="007D677D" w:rsidRDefault="007D677D" w:rsidP="00F5603A">
      <w:r>
        <w:continuationSeparator/>
      </w:r>
    </w:p>
    <w:p w14:paraId="6A18BE7B" w14:textId="77777777" w:rsidR="007D677D" w:rsidRDefault="007D677D" w:rsidP="00F5603A"/>
    <w:p w14:paraId="52505D22" w14:textId="77777777" w:rsidR="007D677D" w:rsidRDefault="007D677D" w:rsidP="00F5603A"/>
    <w:p w14:paraId="7011C321" w14:textId="77777777" w:rsidR="007D677D" w:rsidRDefault="007D677D" w:rsidP="00F5603A"/>
    <w:p w14:paraId="7477CAC3" w14:textId="77777777" w:rsidR="007D677D" w:rsidRDefault="007D677D" w:rsidP="00F5603A"/>
  </w:footnote>
  <w:footnote w:id="1">
    <w:p w14:paraId="2F5E56D1" w14:textId="77777777" w:rsidR="00694752" w:rsidRPr="00E346EC" w:rsidRDefault="00694752" w:rsidP="00694752">
      <w:pPr>
        <w:pStyle w:val="FootnoteText"/>
        <w:rPr>
          <w:sz w:val="16"/>
          <w:szCs w:val="16"/>
        </w:rPr>
      </w:pPr>
      <w:r w:rsidRPr="00E346EC">
        <w:rPr>
          <w:rStyle w:val="FootnoteReference"/>
          <w:sz w:val="16"/>
          <w:szCs w:val="16"/>
        </w:rPr>
        <w:footnoteRef/>
      </w:r>
      <w:r w:rsidRPr="00E346EC">
        <w:rPr>
          <w:sz w:val="16"/>
          <w:szCs w:val="16"/>
        </w:rPr>
        <w:t xml:space="preserve">The National Council of Single Mothers and their Children Inc. (2017) ‘Child Poverty &amp; Families in Distress’ Submission to the Social Services Legislation Amendment (Omnibus Savings and Child Care Reform) Bill 2017 </w:t>
      </w:r>
      <w:hyperlink r:id="rId1" w:history="1">
        <w:r w:rsidRPr="00E346EC">
          <w:rPr>
            <w:rStyle w:val="Hyperlink"/>
            <w:sz w:val="16"/>
            <w:szCs w:val="16"/>
          </w:rPr>
          <w:t>http://www.aph.gov.au/DocumentStore.ashx?id=99e6633a-7651-41a4-90c3-625c0baac779&amp;subId=508733</w:t>
        </w:r>
      </w:hyperlink>
      <w:r w:rsidRPr="00E346EC">
        <w:rPr>
          <w:sz w:val="16"/>
          <w:szCs w:val="16"/>
        </w:rPr>
        <w:t xml:space="preserve"> pp.15-16.</w:t>
      </w:r>
    </w:p>
  </w:footnote>
  <w:footnote w:id="2">
    <w:p w14:paraId="2CA93B63" w14:textId="46B0F9B2" w:rsidR="0005236E" w:rsidRPr="00E346EC" w:rsidRDefault="0005236E">
      <w:pPr>
        <w:pStyle w:val="FootnoteText"/>
        <w:rPr>
          <w:sz w:val="16"/>
          <w:szCs w:val="16"/>
        </w:rPr>
      </w:pPr>
      <w:r w:rsidRPr="00E346EC">
        <w:rPr>
          <w:rStyle w:val="FootnoteReference"/>
          <w:sz w:val="16"/>
          <w:szCs w:val="16"/>
        </w:rPr>
        <w:footnoteRef/>
      </w:r>
      <w:r w:rsidRPr="00E346EC">
        <w:rPr>
          <w:sz w:val="16"/>
          <w:szCs w:val="16"/>
        </w:rPr>
        <w:t xml:space="preserve"> ACOSS</w:t>
      </w:r>
      <w:r w:rsidR="00BE0729">
        <w:rPr>
          <w:sz w:val="16"/>
          <w:szCs w:val="16"/>
        </w:rPr>
        <w:t xml:space="preserve"> &amp; SPRC</w:t>
      </w:r>
      <w:r w:rsidRPr="00E346EC">
        <w:rPr>
          <w:sz w:val="16"/>
          <w:szCs w:val="16"/>
        </w:rPr>
        <w:t xml:space="preserve"> (2016) ‘Poverty in Australia’ </w:t>
      </w:r>
      <w:hyperlink r:id="rId2" w:history="1">
        <w:r w:rsidR="00BE0729" w:rsidRPr="007D04F3">
          <w:rPr>
            <w:rStyle w:val="Hyperlink"/>
            <w:sz w:val="16"/>
            <w:szCs w:val="16"/>
          </w:rPr>
          <w:t>http://www.acoss.org.au/wp-content/uploads/2016/10/Poverty-in-Australia-2016.pdf</w:t>
        </w:r>
      </w:hyperlink>
      <w:r w:rsidR="00BE0729">
        <w:rPr>
          <w:sz w:val="16"/>
          <w:szCs w:val="16"/>
        </w:rPr>
        <w:t xml:space="preserve"> p</w:t>
      </w:r>
      <w:r w:rsidR="000D6AB1">
        <w:rPr>
          <w:sz w:val="16"/>
          <w:szCs w:val="16"/>
        </w:rPr>
        <w:t>p</w:t>
      </w:r>
      <w:r w:rsidR="00BE0729">
        <w:rPr>
          <w:sz w:val="16"/>
          <w:szCs w:val="16"/>
        </w:rPr>
        <w:t>.</w:t>
      </w:r>
      <w:r w:rsidR="000D6AB1">
        <w:rPr>
          <w:sz w:val="16"/>
          <w:szCs w:val="16"/>
        </w:rPr>
        <w:t xml:space="preserve">12 &amp; </w:t>
      </w:r>
      <w:r w:rsidR="00BE0729">
        <w:rPr>
          <w:sz w:val="16"/>
          <w:szCs w:val="16"/>
        </w:rPr>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C5A6E" w14:textId="23B2BE64" w:rsidR="00AD1DEF" w:rsidRDefault="00DF44E4" w:rsidP="00090778">
    <w:pPr>
      <w:pStyle w:val="Header"/>
      <w:jc w:val="center"/>
    </w:pPr>
    <w:r>
      <w:rPr>
        <w:noProof/>
        <w:lang w:eastAsia="en-AU"/>
      </w:rPr>
      <mc:AlternateContent>
        <mc:Choice Requires="wps">
          <w:drawing>
            <wp:anchor distT="0" distB="0" distL="114300" distR="114300" simplePos="0" relativeHeight="251657216" behindDoc="0" locked="0" layoutInCell="1" allowOverlap="1" wp14:anchorId="314A6BA3" wp14:editId="0D1EC4AB">
              <wp:simplePos x="0" y="0"/>
              <wp:positionH relativeFrom="page">
                <wp:align>left</wp:align>
              </wp:positionH>
              <wp:positionV relativeFrom="page">
                <wp:align>top</wp:align>
              </wp:positionV>
              <wp:extent cx="7620000" cy="914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620000" cy="914400"/>
                      </a:xfrm>
                      <a:prstGeom prst="rect">
                        <a:avLst/>
                      </a:prstGeom>
                      <a:solidFill>
                        <a:srgbClr val="E2212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C7B12B" w14:textId="77777777" w:rsidR="00DF44E4" w:rsidRDefault="00DF44E4" w:rsidP="00DF44E4">
                          <w:pPr>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p>
                        <w:p w14:paraId="76E485BA" w14:textId="77777777" w:rsidR="00DF44E4" w:rsidRDefault="00DF44E4" w:rsidP="00DF44E4">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drawing>
                              <wp:inline distT="0" distB="0" distL="0" distR="0" wp14:anchorId="5125F6DB" wp14:editId="387C1337">
                                <wp:extent cx="2124075" cy="685800"/>
                                <wp:effectExtent l="0" t="0" r="9525" b="0"/>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b="33329"/>
                                        <a:stretch/>
                                      </pic:blipFill>
                                      <pic:spPr bwMode="auto">
                                        <a:xfrm>
                                          <a:off x="0" y="0"/>
                                          <a:ext cx="2125094" cy="68612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4A6BA3" id="_x0000_t202" coordsize="21600,21600" o:spt="202" path="m,l,21600r21600,l21600,xe">
              <v:stroke joinstyle="miter"/>
              <v:path gradientshapeok="t" o:connecttype="rect"/>
            </v:shapetype>
            <v:shape id="Text Box 13" o:spid="_x0000_s1029" type="#_x0000_t202" style="position:absolute;left:0;text-align:left;margin-left:0;margin-top:0;width:600pt;height:1in;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" fillcolor="#e22124" stroked="f" strokeweight=".5pt">
              <v:textbox>
                <w:txbxContent>
                  <w:p w14:paraId="3BC7B12B" w14:textId="77777777" w:rsidR="00DF44E4" w:rsidRDefault="00DF44E4" w:rsidP="00DF44E4">
                    <w:pPr>
                      <w:rPr>
                        <w:noProof/>
                        <w:lang w:eastAsia="en-AU"/>
                      </w:rPr>
                    </w:pP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p>
                  <w:p w14:paraId="76E485BA" w14:textId="77777777" w:rsidR="00DF44E4" w:rsidRDefault="00DF44E4" w:rsidP="00DF44E4">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tab/>
                    </w:r>
                    <w:r>
                      <w:rPr>
                        <w:noProof/>
                        <w:lang w:eastAsia="en-AU"/>
                      </w:rPr>
                      <w:drawing>
                        <wp:inline distT="0" distB="0" distL="0" distR="0" wp14:anchorId="5125F6DB" wp14:editId="387C1337">
                          <wp:extent cx="2124075" cy="685800"/>
                          <wp:effectExtent l="0" t="0" r="9525" b="0"/>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rotWithShape="1">
                                  <a:blip r:embed="rId2">
                                    <a:extLst>
                                      <a:ext uri="{28A0092B-C50C-407E-A947-70E740481C1C}">
                                        <a14:useLocalDpi xmlns:a14="http://schemas.microsoft.com/office/drawing/2010/main" val="0"/>
                                      </a:ext>
                                    </a:extLst>
                                  </a:blip>
                                  <a:srcRect b="33329"/>
                                  <a:stretch/>
                                </pic:blipFill>
                                <pic:spPr bwMode="auto">
                                  <a:xfrm>
                                    <a:off x="0" y="0"/>
                                    <a:ext cx="2125094" cy="686129"/>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ab/>
                    </w:r>
                  </w:p>
                </w:txbxContent>
              </v:textbox>
              <w10:wrap anchorx="page" anchory="page"/>
            </v:shape>
          </w:pict>
        </mc:Fallback>
      </mc:AlternateContent>
    </w:r>
  </w:p>
  <w:p w14:paraId="3982DC79" w14:textId="3613766B" w:rsidR="00AD1DEF" w:rsidRDefault="00AD1DEF" w:rsidP="000907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D0BC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36AFE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F3E0B3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68E444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1A4E4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AA0DB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944AFF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81C14A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3C24D8C"/>
    <w:lvl w:ilvl="0">
      <w:start w:val="1"/>
      <w:numFmt w:val="decimal"/>
      <w:pStyle w:val="ListNumber"/>
      <w:lvlText w:val="%1."/>
      <w:lvlJc w:val="left"/>
      <w:pPr>
        <w:tabs>
          <w:tab w:val="num" w:pos="360"/>
        </w:tabs>
        <w:ind w:left="360" w:hanging="360"/>
      </w:pPr>
    </w:lvl>
  </w:abstractNum>
  <w:abstractNum w:abstractNumId="9">
    <w:nsid w:val="FFFFFF89"/>
    <w:multiLevelType w:val="singleLevel"/>
    <w:tmpl w:val="4D9825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756407"/>
    <w:multiLevelType w:val="hybridMultilevel"/>
    <w:tmpl w:val="384E7CA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20035C2C"/>
    <w:multiLevelType w:val="hybridMultilevel"/>
    <w:tmpl w:val="9664F35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372A0C3C"/>
    <w:multiLevelType w:val="hybridMultilevel"/>
    <w:tmpl w:val="FBFA3162"/>
    <w:lvl w:ilvl="0" w:tplc="9B9E9C5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2181A"/>
    <w:multiLevelType w:val="multilevel"/>
    <w:tmpl w:val="3118C3D4"/>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color w:val="C0000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41E95344"/>
    <w:multiLevelType w:val="hybridMultilevel"/>
    <w:tmpl w:val="230E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F54A34"/>
    <w:multiLevelType w:val="hybridMultilevel"/>
    <w:tmpl w:val="55983EE4"/>
    <w:lvl w:ilvl="0" w:tplc="15D6F4B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4BB3608A"/>
    <w:multiLevelType w:val="hybridMultilevel"/>
    <w:tmpl w:val="61A8D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9774FD"/>
    <w:multiLevelType w:val="hybridMultilevel"/>
    <w:tmpl w:val="9A6CB28E"/>
    <w:lvl w:ilvl="0" w:tplc="0409001B">
      <w:start w:val="1"/>
      <w:numFmt w:val="lowerRoman"/>
      <w:lvlText w:val="%1."/>
      <w:lvlJc w:val="righ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37879F6"/>
    <w:multiLevelType w:val="hybridMultilevel"/>
    <w:tmpl w:val="68029EB4"/>
    <w:lvl w:ilvl="0" w:tplc="D76A958C">
      <w:start w:val="1"/>
      <w:numFmt w:val="bullet"/>
      <w:lvlText w:val="+"/>
      <w:lvlJc w:val="left"/>
      <w:pPr>
        <w:ind w:left="720" w:hanging="360"/>
      </w:pPr>
      <w:rPr>
        <w:rFonts w:ascii="DINOT" w:hAnsi="DINOT"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1F80D69"/>
    <w:multiLevelType w:val="hybridMultilevel"/>
    <w:tmpl w:val="5C882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6"/>
  </w:num>
  <w:num w:numId="15">
    <w:abstractNumId w:val="11"/>
  </w:num>
  <w:num w:numId="16">
    <w:abstractNumId w:val="12"/>
  </w:num>
  <w:num w:numId="17">
    <w:abstractNumId w:val="17"/>
  </w:num>
  <w:num w:numId="18">
    <w:abstractNumId w:val="18"/>
  </w:num>
  <w:num w:numId="19">
    <w:abstractNumId w:val="10"/>
  </w:num>
  <w:num w:numId="2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o:colormru v:ext="edit" colors="#3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9B"/>
    <w:rsid w:val="00001315"/>
    <w:rsid w:val="00002306"/>
    <w:rsid w:val="000034A5"/>
    <w:rsid w:val="0000489B"/>
    <w:rsid w:val="000055E1"/>
    <w:rsid w:val="00006A63"/>
    <w:rsid w:val="000075F7"/>
    <w:rsid w:val="00010319"/>
    <w:rsid w:val="000112FF"/>
    <w:rsid w:val="00013A32"/>
    <w:rsid w:val="0001601E"/>
    <w:rsid w:val="000160C6"/>
    <w:rsid w:val="0001720C"/>
    <w:rsid w:val="000179B3"/>
    <w:rsid w:val="000214AC"/>
    <w:rsid w:val="00022727"/>
    <w:rsid w:val="00022C99"/>
    <w:rsid w:val="0002417E"/>
    <w:rsid w:val="00024E6D"/>
    <w:rsid w:val="000251ED"/>
    <w:rsid w:val="00025747"/>
    <w:rsid w:val="00025C2E"/>
    <w:rsid w:val="00025E74"/>
    <w:rsid w:val="00026BDA"/>
    <w:rsid w:val="00027CF5"/>
    <w:rsid w:val="00030A47"/>
    <w:rsid w:val="000322D9"/>
    <w:rsid w:val="00033D98"/>
    <w:rsid w:val="000351E2"/>
    <w:rsid w:val="00037131"/>
    <w:rsid w:val="000401B1"/>
    <w:rsid w:val="00042C34"/>
    <w:rsid w:val="00043301"/>
    <w:rsid w:val="00045E04"/>
    <w:rsid w:val="00050161"/>
    <w:rsid w:val="00050EF1"/>
    <w:rsid w:val="0005236E"/>
    <w:rsid w:val="000529EC"/>
    <w:rsid w:val="0005672E"/>
    <w:rsid w:val="00057494"/>
    <w:rsid w:val="00060FC6"/>
    <w:rsid w:val="00061BA4"/>
    <w:rsid w:val="0006318D"/>
    <w:rsid w:val="00066F0B"/>
    <w:rsid w:val="00072EFE"/>
    <w:rsid w:val="0008081D"/>
    <w:rsid w:val="00080DFB"/>
    <w:rsid w:val="00083D50"/>
    <w:rsid w:val="0008490D"/>
    <w:rsid w:val="00085DA4"/>
    <w:rsid w:val="00086FEC"/>
    <w:rsid w:val="00090778"/>
    <w:rsid w:val="00090DB4"/>
    <w:rsid w:val="00091984"/>
    <w:rsid w:val="00091C97"/>
    <w:rsid w:val="000924AB"/>
    <w:rsid w:val="0009260C"/>
    <w:rsid w:val="00093034"/>
    <w:rsid w:val="00093A37"/>
    <w:rsid w:val="00094732"/>
    <w:rsid w:val="0009610D"/>
    <w:rsid w:val="000971CF"/>
    <w:rsid w:val="000A1377"/>
    <w:rsid w:val="000A6728"/>
    <w:rsid w:val="000B04C9"/>
    <w:rsid w:val="000B1146"/>
    <w:rsid w:val="000B2C13"/>
    <w:rsid w:val="000B6137"/>
    <w:rsid w:val="000C16A8"/>
    <w:rsid w:val="000C1E31"/>
    <w:rsid w:val="000C48E1"/>
    <w:rsid w:val="000C4F66"/>
    <w:rsid w:val="000C52E6"/>
    <w:rsid w:val="000C54BA"/>
    <w:rsid w:val="000C637C"/>
    <w:rsid w:val="000C642E"/>
    <w:rsid w:val="000D02A7"/>
    <w:rsid w:val="000D2B5E"/>
    <w:rsid w:val="000D33C3"/>
    <w:rsid w:val="000D39A1"/>
    <w:rsid w:val="000D3BBB"/>
    <w:rsid w:val="000D3CD4"/>
    <w:rsid w:val="000D6198"/>
    <w:rsid w:val="000D6AB1"/>
    <w:rsid w:val="000D6B11"/>
    <w:rsid w:val="000E1954"/>
    <w:rsid w:val="000E3EB0"/>
    <w:rsid w:val="000F0E98"/>
    <w:rsid w:val="000F1851"/>
    <w:rsid w:val="000F1FB6"/>
    <w:rsid w:val="000F20D9"/>
    <w:rsid w:val="000F2309"/>
    <w:rsid w:val="000F2F91"/>
    <w:rsid w:val="000F438F"/>
    <w:rsid w:val="000F4DF7"/>
    <w:rsid w:val="000F6EBD"/>
    <w:rsid w:val="00101946"/>
    <w:rsid w:val="00102A7D"/>
    <w:rsid w:val="00102B69"/>
    <w:rsid w:val="00103B58"/>
    <w:rsid w:val="00103D10"/>
    <w:rsid w:val="0010448C"/>
    <w:rsid w:val="00105705"/>
    <w:rsid w:val="00106923"/>
    <w:rsid w:val="0011266E"/>
    <w:rsid w:val="00112C5D"/>
    <w:rsid w:val="001130DB"/>
    <w:rsid w:val="0011321E"/>
    <w:rsid w:val="00113C97"/>
    <w:rsid w:val="00113D76"/>
    <w:rsid w:val="0011477D"/>
    <w:rsid w:val="001170E3"/>
    <w:rsid w:val="001170ED"/>
    <w:rsid w:val="00117E79"/>
    <w:rsid w:val="00120704"/>
    <w:rsid w:val="00120E05"/>
    <w:rsid w:val="001213F0"/>
    <w:rsid w:val="00122781"/>
    <w:rsid w:val="00123C6F"/>
    <w:rsid w:val="00124467"/>
    <w:rsid w:val="00124933"/>
    <w:rsid w:val="001261D5"/>
    <w:rsid w:val="00131F7C"/>
    <w:rsid w:val="0013323F"/>
    <w:rsid w:val="00134B1F"/>
    <w:rsid w:val="00134C4A"/>
    <w:rsid w:val="00135797"/>
    <w:rsid w:val="00135F99"/>
    <w:rsid w:val="00136051"/>
    <w:rsid w:val="00137604"/>
    <w:rsid w:val="0013768C"/>
    <w:rsid w:val="00137EC2"/>
    <w:rsid w:val="001423BA"/>
    <w:rsid w:val="001448B4"/>
    <w:rsid w:val="00147832"/>
    <w:rsid w:val="00150E0F"/>
    <w:rsid w:val="001574E6"/>
    <w:rsid w:val="001614EA"/>
    <w:rsid w:val="00163588"/>
    <w:rsid w:val="00163694"/>
    <w:rsid w:val="001651B4"/>
    <w:rsid w:val="00165327"/>
    <w:rsid w:val="00165451"/>
    <w:rsid w:val="00165C69"/>
    <w:rsid w:val="00167C8C"/>
    <w:rsid w:val="00170A5C"/>
    <w:rsid w:val="0017214E"/>
    <w:rsid w:val="001733D2"/>
    <w:rsid w:val="00173B89"/>
    <w:rsid w:val="00175A48"/>
    <w:rsid w:val="00182995"/>
    <w:rsid w:val="00183B85"/>
    <w:rsid w:val="00184D2F"/>
    <w:rsid w:val="00185F91"/>
    <w:rsid w:val="001918E2"/>
    <w:rsid w:val="00192C09"/>
    <w:rsid w:val="001A1329"/>
    <w:rsid w:val="001A287D"/>
    <w:rsid w:val="001B45B8"/>
    <w:rsid w:val="001B6916"/>
    <w:rsid w:val="001C5227"/>
    <w:rsid w:val="001C65E6"/>
    <w:rsid w:val="001C6BC0"/>
    <w:rsid w:val="001D2F70"/>
    <w:rsid w:val="001D3106"/>
    <w:rsid w:val="001D52A9"/>
    <w:rsid w:val="001D76D8"/>
    <w:rsid w:val="001E0166"/>
    <w:rsid w:val="001E167E"/>
    <w:rsid w:val="001E1AD4"/>
    <w:rsid w:val="001E238B"/>
    <w:rsid w:val="001E2C14"/>
    <w:rsid w:val="001E37CC"/>
    <w:rsid w:val="001E4A27"/>
    <w:rsid w:val="001E524C"/>
    <w:rsid w:val="001E5A87"/>
    <w:rsid w:val="001E7156"/>
    <w:rsid w:val="001F0E7F"/>
    <w:rsid w:val="001F22D2"/>
    <w:rsid w:val="001F289A"/>
    <w:rsid w:val="001F2B02"/>
    <w:rsid w:val="001F2EF6"/>
    <w:rsid w:val="001F3483"/>
    <w:rsid w:val="001F487D"/>
    <w:rsid w:val="002000A1"/>
    <w:rsid w:val="002005D7"/>
    <w:rsid w:val="00202FDE"/>
    <w:rsid w:val="0020344E"/>
    <w:rsid w:val="0020394A"/>
    <w:rsid w:val="0020438B"/>
    <w:rsid w:val="00204DE1"/>
    <w:rsid w:val="00207E47"/>
    <w:rsid w:val="00211753"/>
    <w:rsid w:val="00212BD8"/>
    <w:rsid w:val="002240E5"/>
    <w:rsid w:val="00224228"/>
    <w:rsid w:val="00224535"/>
    <w:rsid w:val="00225D11"/>
    <w:rsid w:val="002301B2"/>
    <w:rsid w:val="002303EC"/>
    <w:rsid w:val="00231B63"/>
    <w:rsid w:val="0023461C"/>
    <w:rsid w:val="00234BE0"/>
    <w:rsid w:val="00234DFA"/>
    <w:rsid w:val="00234FCC"/>
    <w:rsid w:val="00236285"/>
    <w:rsid w:val="002372D0"/>
    <w:rsid w:val="00240252"/>
    <w:rsid w:val="00246147"/>
    <w:rsid w:val="00251A5D"/>
    <w:rsid w:val="00252196"/>
    <w:rsid w:val="00253D20"/>
    <w:rsid w:val="00254397"/>
    <w:rsid w:val="00255125"/>
    <w:rsid w:val="00256191"/>
    <w:rsid w:val="00256C61"/>
    <w:rsid w:val="00260E9C"/>
    <w:rsid w:val="00261601"/>
    <w:rsid w:val="00262859"/>
    <w:rsid w:val="00262CB0"/>
    <w:rsid w:val="0026308C"/>
    <w:rsid w:val="00264C04"/>
    <w:rsid w:val="00271685"/>
    <w:rsid w:val="002769E7"/>
    <w:rsid w:val="00281439"/>
    <w:rsid w:val="00281B22"/>
    <w:rsid w:val="00282B72"/>
    <w:rsid w:val="00283244"/>
    <w:rsid w:val="002837E9"/>
    <w:rsid w:val="002910ED"/>
    <w:rsid w:val="0029241A"/>
    <w:rsid w:val="00292611"/>
    <w:rsid w:val="00292B48"/>
    <w:rsid w:val="00292BE8"/>
    <w:rsid w:val="0029303D"/>
    <w:rsid w:val="002934D3"/>
    <w:rsid w:val="0029498A"/>
    <w:rsid w:val="00296D00"/>
    <w:rsid w:val="002A072D"/>
    <w:rsid w:val="002A0766"/>
    <w:rsid w:val="002A257C"/>
    <w:rsid w:val="002A2B05"/>
    <w:rsid w:val="002A7281"/>
    <w:rsid w:val="002A72E9"/>
    <w:rsid w:val="002A7F95"/>
    <w:rsid w:val="002B38BF"/>
    <w:rsid w:val="002B3FE9"/>
    <w:rsid w:val="002B56CA"/>
    <w:rsid w:val="002B5E8D"/>
    <w:rsid w:val="002C1F3E"/>
    <w:rsid w:val="002C2026"/>
    <w:rsid w:val="002C4AEF"/>
    <w:rsid w:val="002C6825"/>
    <w:rsid w:val="002D2AD4"/>
    <w:rsid w:val="002D38DE"/>
    <w:rsid w:val="002D797C"/>
    <w:rsid w:val="002E0F62"/>
    <w:rsid w:val="002E1FA6"/>
    <w:rsid w:val="002E36A1"/>
    <w:rsid w:val="0030143C"/>
    <w:rsid w:val="003034F6"/>
    <w:rsid w:val="00303A14"/>
    <w:rsid w:val="00304C15"/>
    <w:rsid w:val="003059EE"/>
    <w:rsid w:val="00312E7F"/>
    <w:rsid w:val="003150FD"/>
    <w:rsid w:val="00316744"/>
    <w:rsid w:val="0031737A"/>
    <w:rsid w:val="00317AE0"/>
    <w:rsid w:val="00317B13"/>
    <w:rsid w:val="00320006"/>
    <w:rsid w:val="003208A1"/>
    <w:rsid w:val="003227CB"/>
    <w:rsid w:val="0032329E"/>
    <w:rsid w:val="0032693E"/>
    <w:rsid w:val="00330181"/>
    <w:rsid w:val="00330298"/>
    <w:rsid w:val="00331FFD"/>
    <w:rsid w:val="00333F99"/>
    <w:rsid w:val="0033433B"/>
    <w:rsid w:val="00334B1B"/>
    <w:rsid w:val="00335D54"/>
    <w:rsid w:val="00335E15"/>
    <w:rsid w:val="00336F8E"/>
    <w:rsid w:val="00337790"/>
    <w:rsid w:val="00341045"/>
    <w:rsid w:val="00341FD0"/>
    <w:rsid w:val="003456B2"/>
    <w:rsid w:val="003462AC"/>
    <w:rsid w:val="00346EF2"/>
    <w:rsid w:val="00347843"/>
    <w:rsid w:val="00347FE0"/>
    <w:rsid w:val="00350CA5"/>
    <w:rsid w:val="003515AF"/>
    <w:rsid w:val="003534B5"/>
    <w:rsid w:val="0035442D"/>
    <w:rsid w:val="003546CC"/>
    <w:rsid w:val="00357F59"/>
    <w:rsid w:val="00361AEC"/>
    <w:rsid w:val="00362152"/>
    <w:rsid w:val="00363ACA"/>
    <w:rsid w:val="00364365"/>
    <w:rsid w:val="00364610"/>
    <w:rsid w:val="00371122"/>
    <w:rsid w:val="003737A9"/>
    <w:rsid w:val="00375306"/>
    <w:rsid w:val="00375E48"/>
    <w:rsid w:val="00377DA7"/>
    <w:rsid w:val="00380754"/>
    <w:rsid w:val="003853BB"/>
    <w:rsid w:val="00390BB0"/>
    <w:rsid w:val="00391430"/>
    <w:rsid w:val="0039254D"/>
    <w:rsid w:val="0039300F"/>
    <w:rsid w:val="00396623"/>
    <w:rsid w:val="003A123E"/>
    <w:rsid w:val="003A12B5"/>
    <w:rsid w:val="003A1B35"/>
    <w:rsid w:val="003A4F6D"/>
    <w:rsid w:val="003B1964"/>
    <w:rsid w:val="003B5716"/>
    <w:rsid w:val="003B7DB2"/>
    <w:rsid w:val="003C0F31"/>
    <w:rsid w:val="003C2213"/>
    <w:rsid w:val="003C433A"/>
    <w:rsid w:val="003C62C2"/>
    <w:rsid w:val="003C660B"/>
    <w:rsid w:val="003D11ED"/>
    <w:rsid w:val="003D1FEA"/>
    <w:rsid w:val="003D3694"/>
    <w:rsid w:val="003D3D23"/>
    <w:rsid w:val="003D3DB8"/>
    <w:rsid w:val="003D4492"/>
    <w:rsid w:val="003D620F"/>
    <w:rsid w:val="003D71BB"/>
    <w:rsid w:val="003E1CAA"/>
    <w:rsid w:val="003E2FAC"/>
    <w:rsid w:val="003E5CA0"/>
    <w:rsid w:val="003E79C6"/>
    <w:rsid w:val="003E7E48"/>
    <w:rsid w:val="003F0582"/>
    <w:rsid w:val="003F1B78"/>
    <w:rsid w:val="003F3051"/>
    <w:rsid w:val="003F418D"/>
    <w:rsid w:val="003F5B30"/>
    <w:rsid w:val="003F6D16"/>
    <w:rsid w:val="003F6EC4"/>
    <w:rsid w:val="003F786E"/>
    <w:rsid w:val="0040015C"/>
    <w:rsid w:val="0040186B"/>
    <w:rsid w:val="00402007"/>
    <w:rsid w:val="00402B72"/>
    <w:rsid w:val="0040337A"/>
    <w:rsid w:val="00403EF7"/>
    <w:rsid w:val="004068AF"/>
    <w:rsid w:val="00406FA8"/>
    <w:rsid w:val="00412F5C"/>
    <w:rsid w:val="0041372D"/>
    <w:rsid w:val="00415DBB"/>
    <w:rsid w:val="0041696B"/>
    <w:rsid w:val="004173F1"/>
    <w:rsid w:val="004202EC"/>
    <w:rsid w:val="0042377C"/>
    <w:rsid w:val="004265A5"/>
    <w:rsid w:val="00426F26"/>
    <w:rsid w:val="00427347"/>
    <w:rsid w:val="00427E74"/>
    <w:rsid w:val="0043018A"/>
    <w:rsid w:val="00435A8C"/>
    <w:rsid w:val="004406FD"/>
    <w:rsid w:val="00442301"/>
    <w:rsid w:val="004457D5"/>
    <w:rsid w:val="00446B2C"/>
    <w:rsid w:val="00450432"/>
    <w:rsid w:val="00452AD0"/>
    <w:rsid w:val="00454109"/>
    <w:rsid w:val="00455AFB"/>
    <w:rsid w:val="00463117"/>
    <w:rsid w:val="00463690"/>
    <w:rsid w:val="004641C0"/>
    <w:rsid w:val="004670AA"/>
    <w:rsid w:val="00467F91"/>
    <w:rsid w:val="004730DA"/>
    <w:rsid w:val="00473F4A"/>
    <w:rsid w:val="004744C1"/>
    <w:rsid w:val="004756E7"/>
    <w:rsid w:val="00481B4E"/>
    <w:rsid w:val="004831D3"/>
    <w:rsid w:val="00484AF3"/>
    <w:rsid w:val="00486024"/>
    <w:rsid w:val="00490AC1"/>
    <w:rsid w:val="00491457"/>
    <w:rsid w:val="00492DA7"/>
    <w:rsid w:val="0049423E"/>
    <w:rsid w:val="004957A7"/>
    <w:rsid w:val="00496B7E"/>
    <w:rsid w:val="00496BD3"/>
    <w:rsid w:val="00497F74"/>
    <w:rsid w:val="004A02B2"/>
    <w:rsid w:val="004A0594"/>
    <w:rsid w:val="004A3D09"/>
    <w:rsid w:val="004A6E2F"/>
    <w:rsid w:val="004A73F3"/>
    <w:rsid w:val="004B01DB"/>
    <w:rsid w:val="004B1105"/>
    <w:rsid w:val="004B4654"/>
    <w:rsid w:val="004B5579"/>
    <w:rsid w:val="004B7945"/>
    <w:rsid w:val="004B7AB4"/>
    <w:rsid w:val="004C7413"/>
    <w:rsid w:val="004D24E1"/>
    <w:rsid w:val="004D2931"/>
    <w:rsid w:val="004D3A08"/>
    <w:rsid w:val="004D3C50"/>
    <w:rsid w:val="004D42AB"/>
    <w:rsid w:val="004D4BCE"/>
    <w:rsid w:val="004D55CA"/>
    <w:rsid w:val="004D620E"/>
    <w:rsid w:val="004D77DE"/>
    <w:rsid w:val="004E290C"/>
    <w:rsid w:val="004E671A"/>
    <w:rsid w:val="004F0108"/>
    <w:rsid w:val="004F35A3"/>
    <w:rsid w:val="004F3735"/>
    <w:rsid w:val="004F4B42"/>
    <w:rsid w:val="004F4DE4"/>
    <w:rsid w:val="005002AB"/>
    <w:rsid w:val="00500C0D"/>
    <w:rsid w:val="00500EED"/>
    <w:rsid w:val="00501CBE"/>
    <w:rsid w:val="00502BBE"/>
    <w:rsid w:val="00505FB8"/>
    <w:rsid w:val="0050622C"/>
    <w:rsid w:val="00506267"/>
    <w:rsid w:val="0051077B"/>
    <w:rsid w:val="00515382"/>
    <w:rsid w:val="00516476"/>
    <w:rsid w:val="005172ED"/>
    <w:rsid w:val="00520BD8"/>
    <w:rsid w:val="00521708"/>
    <w:rsid w:val="005248C0"/>
    <w:rsid w:val="00527EBA"/>
    <w:rsid w:val="0053004B"/>
    <w:rsid w:val="00532DC6"/>
    <w:rsid w:val="005344A8"/>
    <w:rsid w:val="005347C8"/>
    <w:rsid w:val="0053599F"/>
    <w:rsid w:val="00536CCF"/>
    <w:rsid w:val="00536E03"/>
    <w:rsid w:val="00542007"/>
    <w:rsid w:val="005475D2"/>
    <w:rsid w:val="00552741"/>
    <w:rsid w:val="00554392"/>
    <w:rsid w:val="005546FD"/>
    <w:rsid w:val="005607D4"/>
    <w:rsid w:val="0056243D"/>
    <w:rsid w:val="00562628"/>
    <w:rsid w:val="00564B7B"/>
    <w:rsid w:val="0057170E"/>
    <w:rsid w:val="005719A4"/>
    <w:rsid w:val="00575FF4"/>
    <w:rsid w:val="00582760"/>
    <w:rsid w:val="0058579F"/>
    <w:rsid w:val="00585ED9"/>
    <w:rsid w:val="00585F0E"/>
    <w:rsid w:val="00586956"/>
    <w:rsid w:val="00587613"/>
    <w:rsid w:val="00590243"/>
    <w:rsid w:val="00590644"/>
    <w:rsid w:val="005931DE"/>
    <w:rsid w:val="00593241"/>
    <w:rsid w:val="00593569"/>
    <w:rsid w:val="00596134"/>
    <w:rsid w:val="005A08FF"/>
    <w:rsid w:val="005A4780"/>
    <w:rsid w:val="005A48E8"/>
    <w:rsid w:val="005A631F"/>
    <w:rsid w:val="005A6B24"/>
    <w:rsid w:val="005B1D4E"/>
    <w:rsid w:val="005B3822"/>
    <w:rsid w:val="005B4F3A"/>
    <w:rsid w:val="005B7779"/>
    <w:rsid w:val="005C1141"/>
    <w:rsid w:val="005C3003"/>
    <w:rsid w:val="005C5085"/>
    <w:rsid w:val="005C7520"/>
    <w:rsid w:val="005D071A"/>
    <w:rsid w:val="005D1AA1"/>
    <w:rsid w:val="005D28EA"/>
    <w:rsid w:val="005D49FB"/>
    <w:rsid w:val="005D74AB"/>
    <w:rsid w:val="005E16A3"/>
    <w:rsid w:val="005E261C"/>
    <w:rsid w:val="005E5048"/>
    <w:rsid w:val="005E54D1"/>
    <w:rsid w:val="005E78A7"/>
    <w:rsid w:val="005F0ABF"/>
    <w:rsid w:val="005F12AD"/>
    <w:rsid w:val="005F2AF5"/>
    <w:rsid w:val="005F2CF5"/>
    <w:rsid w:val="005F435A"/>
    <w:rsid w:val="005F51D8"/>
    <w:rsid w:val="005F6465"/>
    <w:rsid w:val="005F6E5E"/>
    <w:rsid w:val="005F7100"/>
    <w:rsid w:val="005F78D0"/>
    <w:rsid w:val="005F78D6"/>
    <w:rsid w:val="005F7D78"/>
    <w:rsid w:val="0060393B"/>
    <w:rsid w:val="006050F6"/>
    <w:rsid w:val="00605338"/>
    <w:rsid w:val="006058C8"/>
    <w:rsid w:val="00610405"/>
    <w:rsid w:val="00610BC8"/>
    <w:rsid w:val="00611E69"/>
    <w:rsid w:val="0061245E"/>
    <w:rsid w:val="00613B84"/>
    <w:rsid w:val="00615308"/>
    <w:rsid w:val="00615EC8"/>
    <w:rsid w:val="00615EDD"/>
    <w:rsid w:val="00617315"/>
    <w:rsid w:val="00617C6A"/>
    <w:rsid w:val="0062154D"/>
    <w:rsid w:val="006232DF"/>
    <w:rsid w:val="00624B08"/>
    <w:rsid w:val="00624E56"/>
    <w:rsid w:val="00625A73"/>
    <w:rsid w:val="00631294"/>
    <w:rsid w:val="00631492"/>
    <w:rsid w:val="00633355"/>
    <w:rsid w:val="0063335E"/>
    <w:rsid w:val="00633B2C"/>
    <w:rsid w:val="006365DF"/>
    <w:rsid w:val="006405A4"/>
    <w:rsid w:val="00643C34"/>
    <w:rsid w:val="006454AF"/>
    <w:rsid w:val="00645D59"/>
    <w:rsid w:val="00646740"/>
    <w:rsid w:val="00646EE5"/>
    <w:rsid w:val="00651E23"/>
    <w:rsid w:val="00653034"/>
    <w:rsid w:val="00653344"/>
    <w:rsid w:val="006570DE"/>
    <w:rsid w:val="00657D1A"/>
    <w:rsid w:val="00657E94"/>
    <w:rsid w:val="00663046"/>
    <w:rsid w:val="00665259"/>
    <w:rsid w:val="00665F1E"/>
    <w:rsid w:val="00671F55"/>
    <w:rsid w:val="0067313A"/>
    <w:rsid w:val="00673B32"/>
    <w:rsid w:val="00673D8F"/>
    <w:rsid w:val="006746CF"/>
    <w:rsid w:val="00674BBB"/>
    <w:rsid w:val="00675B9E"/>
    <w:rsid w:val="006764F3"/>
    <w:rsid w:val="00680CAD"/>
    <w:rsid w:val="00680FF8"/>
    <w:rsid w:val="0068212A"/>
    <w:rsid w:val="00684AD9"/>
    <w:rsid w:val="0068682E"/>
    <w:rsid w:val="00692CB1"/>
    <w:rsid w:val="00694752"/>
    <w:rsid w:val="006A01FF"/>
    <w:rsid w:val="006A05F4"/>
    <w:rsid w:val="006A1109"/>
    <w:rsid w:val="006A4CDE"/>
    <w:rsid w:val="006A56C5"/>
    <w:rsid w:val="006B100E"/>
    <w:rsid w:val="006B6521"/>
    <w:rsid w:val="006B6640"/>
    <w:rsid w:val="006C08FB"/>
    <w:rsid w:val="006C0E8D"/>
    <w:rsid w:val="006C2480"/>
    <w:rsid w:val="006C2D5A"/>
    <w:rsid w:val="006C3289"/>
    <w:rsid w:val="006C6653"/>
    <w:rsid w:val="006C72AE"/>
    <w:rsid w:val="006C74EA"/>
    <w:rsid w:val="006C760A"/>
    <w:rsid w:val="006C7A31"/>
    <w:rsid w:val="006C7F53"/>
    <w:rsid w:val="006D08CC"/>
    <w:rsid w:val="006D0EC3"/>
    <w:rsid w:val="006D1570"/>
    <w:rsid w:val="006D4D03"/>
    <w:rsid w:val="006D6267"/>
    <w:rsid w:val="006D6CFA"/>
    <w:rsid w:val="006D7837"/>
    <w:rsid w:val="006D7BAC"/>
    <w:rsid w:val="006E1966"/>
    <w:rsid w:val="006E6188"/>
    <w:rsid w:val="006E73D8"/>
    <w:rsid w:val="006F0293"/>
    <w:rsid w:val="006F0B78"/>
    <w:rsid w:val="006F1E6C"/>
    <w:rsid w:val="006F425E"/>
    <w:rsid w:val="006F4A85"/>
    <w:rsid w:val="006F68D2"/>
    <w:rsid w:val="006F6A90"/>
    <w:rsid w:val="00704C7E"/>
    <w:rsid w:val="00705C5D"/>
    <w:rsid w:val="00706A0E"/>
    <w:rsid w:val="00707D45"/>
    <w:rsid w:val="00707FDA"/>
    <w:rsid w:val="00710C72"/>
    <w:rsid w:val="00711092"/>
    <w:rsid w:val="00716F10"/>
    <w:rsid w:val="00724DC5"/>
    <w:rsid w:val="007308CA"/>
    <w:rsid w:val="00734D96"/>
    <w:rsid w:val="007357D4"/>
    <w:rsid w:val="00735852"/>
    <w:rsid w:val="00736776"/>
    <w:rsid w:val="00737A1E"/>
    <w:rsid w:val="007412D0"/>
    <w:rsid w:val="00747868"/>
    <w:rsid w:val="0074788E"/>
    <w:rsid w:val="00747E46"/>
    <w:rsid w:val="007523EB"/>
    <w:rsid w:val="00753061"/>
    <w:rsid w:val="007560D9"/>
    <w:rsid w:val="00756196"/>
    <w:rsid w:val="00757E62"/>
    <w:rsid w:val="00760606"/>
    <w:rsid w:val="007607DA"/>
    <w:rsid w:val="00764B61"/>
    <w:rsid w:val="00765352"/>
    <w:rsid w:val="00766A22"/>
    <w:rsid w:val="007710F2"/>
    <w:rsid w:val="00771B77"/>
    <w:rsid w:val="00771D8A"/>
    <w:rsid w:val="00776725"/>
    <w:rsid w:val="00783611"/>
    <w:rsid w:val="00783A1A"/>
    <w:rsid w:val="00784CAE"/>
    <w:rsid w:val="00785B73"/>
    <w:rsid w:val="00795024"/>
    <w:rsid w:val="0079536F"/>
    <w:rsid w:val="0079577F"/>
    <w:rsid w:val="00796573"/>
    <w:rsid w:val="0079764A"/>
    <w:rsid w:val="007A0067"/>
    <w:rsid w:val="007A2D61"/>
    <w:rsid w:val="007A5153"/>
    <w:rsid w:val="007B1F9C"/>
    <w:rsid w:val="007B21F1"/>
    <w:rsid w:val="007B2802"/>
    <w:rsid w:val="007C6489"/>
    <w:rsid w:val="007D01FB"/>
    <w:rsid w:val="007D2550"/>
    <w:rsid w:val="007D4B2C"/>
    <w:rsid w:val="007D5FEF"/>
    <w:rsid w:val="007D677D"/>
    <w:rsid w:val="007E00F1"/>
    <w:rsid w:val="007E164F"/>
    <w:rsid w:val="007E19F9"/>
    <w:rsid w:val="007E1DA0"/>
    <w:rsid w:val="007E4757"/>
    <w:rsid w:val="007E7251"/>
    <w:rsid w:val="007F091F"/>
    <w:rsid w:val="007F12C5"/>
    <w:rsid w:val="007F23E6"/>
    <w:rsid w:val="007F433A"/>
    <w:rsid w:val="007F6C10"/>
    <w:rsid w:val="007F6DE9"/>
    <w:rsid w:val="007F7235"/>
    <w:rsid w:val="00800DF6"/>
    <w:rsid w:val="008043DB"/>
    <w:rsid w:val="00807B2E"/>
    <w:rsid w:val="00811D4D"/>
    <w:rsid w:val="008127BC"/>
    <w:rsid w:val="00812851"/>
    <w:rsid w:val="00813C50"/>
    <w:rsid w:val="0081432B"/>
    <w:rsid w:val="00814958"/>
    <w:rsid w:val="008150ED"/>
    <w:rsid w:val="008225EE"/>
    <w:rsid w:val="00827934"/>
    <w:rsid w:val="00831B31"/>
    <w:rsid w:val="00831B74"/>
    <w:rsid w:val="00832E08"/>
    <w:rsid w:val="008336EC"/>
    <w:rsid w:val="00834255"/>
    <w:rsid w:val="00834AC9"/>
    <w:rsid w:val="00836D97"/>
    <w:rsid w:val="00840392"/>
    <w:rsid w:val="00841669"/>
    <w:rsid w:val="00843A07"/>
    <w:rsid w:val="00845B4F"/>
    <w:rsid w:val="008460D4"/>
    <w:rsid w:val="0085091A"/>
    <w:rsid w:val="008510FA"/>
    <w:rsid w:val="00855437"/>
    <w:rsid w:val="00856605"/>
    <w:rsid w:val="00856ED0"/>
    <w:rsid w:val="008614CE"/>
    <w:rsid w:val="00861518"/>
    <w:rsid w:val="00861AFA"/>
    <w:rsid w:val="00872BC2"/>
    <w:rsid w:val="0087413C"/>
    <w:rsid w:val="0087564D"/>
    <w:rsid w:val="00875771"/>
    <w:rsid w:val="00876993"/>
    <w:rsid w:val="008777BD"/>
    <w:rsid w:val="008830B9"/>
    <w:rsid w:val="0088311B"/>
    <w:rsid w:val="00883761"/>
    <w:rsid w:val="00885666"/>
    <w:rsid w:val="00890E97"/>
    <w:rsid w:val="00894136"/>
    <w:rsid w:val="008A1CB8"/>
    <w:rsid w:val="008A3B7D"/>
    <w:rsid w:val="008A4A22"/>
    <w:rsid w:val="008A6F65"/>
    <w:rsid w:val="008A779B"/>
    <w:rsid w:val="008B3D8D"/>
    <w:rsid w:val="008B3D9F"/>
    <w:rsid w:val="008B73A8"/>
    <w:rsid w:val="008B7939"/>
    <w:rsid w:val="008B7BBE"/>
    <w:rsid w:val="008C0BF9"/>
    <w:rsid w:val="008C25AC"/>
    <w:rsid w:val="008C2FB9"/>
    <w:rsid w:val="008C5019"/>
    <w:rsid w:val="008C7727"/>
    <w:rsid w:val="008D03E4"/>
    <w:rsid w:val="008D0A27"/>
    <w:rsid w:val="008D45B2"/>
    <w:rsid w:val="008D7A42"/>
    <w:rsid w:val="008D7F3B"/>
    <w:rsid w:val="008E13B9"/>
    <w:rsid w:val="008E1DA4"/>
    <w:rsid w:val="008E1F18"/>
    <w:rsid w:val="008E3535"/>
    <w:rsid w:val="008E4C9A"/>
    <w:rsid w:val="008E64FD"/>
    <w:rsid w:val="008E70B4"/>
    <w:rsid w:val="008E7C96"/>
    <w:rsid w:val="008F0AA1"/>
    <w:rsid w:val="008F214B"/>
    <w:rsid w:val="008F7464"/>
    <w:rsid w:val="0090032E"/>
    <w:rsid w:val="00902F5A"/>
    <w:rsid w:val="00904E26"/>
    <w:rsid w:val="00905CA4"/>
    <w:rsid w:val="00912CAB"/>
    <w:rsid w:val="0091627A"/>
    <w:rsid w:val="00916C61"/>
    <w:rsid w:val="00917407"/>
    <w:rsid w:val="009211C2"/>
    <w:rsid w:val="00922088"/>
    <w:rsid w:val="00922CD1"/>
    <w:rsid w:val="0092448E"/>
    <w:rsid w:val="009257A5"/>
    <w:rsid w:val="0092635B"/>
    <w:rsid w:val="00926B05"/>
    <w:rsid w:val="0093101F"/>
    <w:rsid w:val="00932A63"/>
    <w:rsid w:val="00934993"/>
    <w:rsid w:val="00934A96"/>
    <w:rsid w:val="009371CB"/>
    <w:rsid w:val="00942C5B"/>
    <w:rsid w:val="00943924"/>
    <w:rsid w:val="009470F7"/>
    <w:rsid w:val="009475E8"/>
    <w:rsid w:val="0095048D"/>
    <w:rsid w:val="00952637"/>
    <w:rsid w:val="00952BB9"/>
    <w:rsid w:val="00953633"/>
    <w:rsid w:val="00953F0E"/>
    <w:rsid w:val="00955C3F"/>
    <w:rsid w:val="0095638B"/>
    <w:rsid w:val="009573C9"/>
    <w:rsid w:val="00957D6D"/>
    <w:rsid w:val="0096429E"/>
    <w:rsid w:val="00966998"/>
    <w:rsid w:val="00970FCA"/>
    <w:rsid w:val="009721D1"/>
    <w:rsid w:val="009731A6"/>
    <w:rsid w:val="0097353D"/>
    <w:rsid w:val="0097419D"/>
    <w:rsid w:val="00976A2B"/>
    <w:rsid w:val="00980EB8"/>
    <w:rsid w:val="00982495"/>
    <w:rsid w:val="00982F6A"/>
    <w:rsid w:val="00983FBC"/>
    <w:rsid w:val="00984BE0"/>
    <w:rsid w:val="00987360"/>
    <w:rsid w:val="0099157D"/>
    <w:rsid w:val="00993796"/>
    <w:rsid w:val="00993828"/>
    <w:rsid w:val="009939B9"/>
    <w:rsid w:val="009A2A76"/>
    <w:rsid w:val="009A2CD6"/>
    <w:rsid w:val="009A3C5C"/>
    <w:rsid w:val="009A40D0"/>
    <w:rsid w:val="009A4489"/>
    <w:rsid w:val="009A4C3E"/>
    <w:rsid w:val="009A4F07"/>
    <w:rsid w:val="009A62DB"/>
    <w:rsid w:val="009A7F71"/>
    <w:rsid w:val="009B1993"/>
    <w:rsid w:val="009B1A5E"/>
    <w:rsid w:val="009B6927"/>
    <w:rsid w:val="009C21CD"/>
    <w:rsid w:val="009C67A5"/>
    <w:rsid w:val="009D1CAE"/>
    <w:rsid w:val="009D21BD"/>
    <w:rsid w:val="009D4DB1"/>
    <w:rsid w:val="009D5769"/>
    <w:rsid w:val="009D5BE9"/>
    <w:rsid w:val="009E243E"/>
    <w:rsid w:val="009E2AA4"/>
    <w:rsid w:val="009E50DD"/>
    <w:rsid w:val="009E6514"/>
    <w:rsid w:val="009E79FD"/>
    <w:rsid w:val="009F14B5"/>
    <w:rsid w:val="009F66BD"/>
    <w:rsid w:val="009F73E6"/>
    <w:rsid w:val="00A012ED"/>
    <w:rsid w:val="00A01653"/>
    <w:rsid w:val="00A01CDF"/>
    <w:rsid w:val="00A03C6F"/>
    <w:rsid w:val="00A072FB"/>
    <w:rsid w:val="00A0735D"/>
    <w:rsid w:val="00A12C7E"/>
    <w:rsid w:val="00A16FE0"/>
    <w:rsid w:val="00A21690"/>
    <w:rsid w:val="00A21A2F"/>
    <w:rsid w:val="00A229CC"/>
    <w:rsid w:val="00A2401F"/>
    <w:rsid w:val="00A25416"/>
    <w:rsid w:val="00A30001"/>
    <w:rsid w:val="00A31CBF"/>
    <w:rsid w:val="00A34FD2"/>
    <w:rsid w:val="00A350D8"/>
    <w:rsid w:val="00A35341"/>
    <w:rsid w:val="00A3632D"/>
    <w:rsid w:val="00A3671E"/>
    <w:rsid w:val="00A368FD"/>
    <w:rsid w:val="00A37FCE"/>
    <w:rsid w:val="00A4119F"/>
    <w:rsid w:val="00A42075"/>
    <w:rsid w:val="00A42232"/>
    <w:rsid w:val="00A42667"/>
    <w:rsid w:val="00A468CA"/>
    <w:rsid w:val="00A54D10"/>
    <w:rsid w:val="00A60862"/>
    <w:rsid w:val="00A61CC7"/>
    <w:rsid w:val="00A6258A"/>
    <w:rsid w:val="00A62D78"/>
    <w:rsid w:val="00A64EBC"/>
    <w:rsid w:val="00A71BAA"/>
    <w:rsid w:val="00A72D9B"/>
    <w:rsid w:val="00A72F58"/>
    <w:rsid w:val="00A72FC7"/>
    <w:rsid w:val="00A73F4C"/>
    <w:rsid w:val="00A87749"/>
    <w:rsid w:val="00A87EA2"/>
    <w:rsid w:val="00A90D06"/>
    <w:rsid w:val="00A95603"/>
    <w:rsid w:val="00AA0177"/>
    <w:rsid w:val="00AA09DF"/>
    <w:rsid w:val="00AA3386"/>
    <w:rsid w:val="00AB0C14"/>
    <w:rsid w:val="00AB110A"/>
    <w:rsid w:val="00AB222A"/>
    <w:rsid w:val="00AB3FA5"/>
    <w:rsid w:val="00AC25C3"/>
    <w:rsid w:val="00AC4C59"/>
    <w:rsid w:val="00AC5FF3"/>
    <w:rsid w:val="00AC6B97"/>
    <w:rsid w:val="00AD1DEF"/>
    <w:rsid w:val="00AD2B69"/>
    <w:rsid w:val="00AD6A88"/>
    <w:rsid w:val="00AE250D"/>
    <w:rsid w:val="00AE3358"/>
    <w:rsid w:val="00AE3C8F"/>
    <w:rsid w:val="00AF159B"/>
    <w:rsid w:val="00AF474A"/>
    <w:rsid w:val="00AF5E2A"/>
    <w:rsid w:val="00AF7906"/>
    <w:rsid w:val="00B01432"/>
    <w:rsid w:val="00B0217C"/>
    <w:rsid w:val="00B0699D"/>
    <w:rsid w:val="00B073EF"/>
    <w:rsid w:val="00B07CFA"/>
    <w:rsid w:val="00B07DD8"/>
    <w:rsid w:val="00B10F4E"/>
    <w:rsid w:val="00B110D1"/>
    <w:rsid w:val="00B1238C"/>
    <w:rsid w:val="00B12ED6"/>
    <w:rsid w:val="00B153EA"/>
    <w:rsid w:val="00B200E5"/>
    <w:rsid w:val="00B23538"/>
    <w:rsid w:val="00B2379B"/>
    <w:rsid w:val="00B2574C"/>
    <w:rsid w:val="00B2675F"/>
    <w:rsid w:val="00B272B1"/>
    <w:rsid w:val="00B31332"/>
    <w:rsid w:val="00B32108"/>
    <w:rsid w:val="00B351BD"/>
    <w:rsid w:val="00B35EBD"/>
    <w:rsid w:val="00B43746"/>
    <w:rsid w:val="00B43D9F"/>
    <w:rsid w:val="00B44A24"/>
    <w:rsid w:val="00B44D52"/>
    <w:rsid w:val="00B45ABF"/>
    <w:rsid w:val="00B4641C"/>
    <w:rsid w:val="00B46B0C"/>
    <w:rsid w:val="00B500B4"/>
    <w:rsid w:val="00B5039E"/>
    <w:rsid w:val="00B51117"/>
    <w:rsid w:val="00B52DC0"/>
    <w:rsid w:val="00B545F2"/>
    <w:rsid w:val="00B54644"/>
    <w:rsid w:val="00B551C1"/>
    <w:rsid w:val="00B55EAB"/>
    <w:rsid w:val="00B55F14"/>
    <w:rsid w:val="00B55F5D"/>
    <w:rsid w:val="00B57DCD"/>
    <w:rsid w:val="00B60C60"/>
    <w:rsid w:val="00B61368"/>
    <w:rsid w:val="00B6652E"/>
    <w:rsid w:val="00B6728E"/>
    <w:rsid w:val="00B74901"/>
    <w:rsid w:val="00B74B41"/>
    <w:rsid w:val="00B761DC"/>
    <w:rsid w:val="00B7765C"/>
    <w:rsid w:val="00B778AD"/>
    <w:rsid w:val="00B77DDD"/>
    <w:rsid w:val="00B802B5"/>
    <w:rsid w:val="00B81AC3"/>
    <w:rsid w:val="00B83731"/>
    <w:rsid w:val="00B86912"/>
    <w:rsid w:val="00B91D77"/>
    <w:rsid w:val="00B933B1"/>
    <w:rsid w:val="00B94BFC"/>
    <w:rsid w:val="00B951FB"/>
    <w:rsid w:val="00BA1E09"/>
    <w:rsid w:val="00BA34BF"/>
    <w:rsid w:val="00BA3C10"/>
    <w:rsid w:val="00BA424C"/>
    <w:rsid w:val="00BA4A44"/>
    <w:rsid w:val="00BA69EB"/>
    <w:rsid w:val="00BB06B9"/>
    <w:rsid w:val="00BB0D4A"/>
    <w:rsid w:val="00BB134D"/>
    <w:rsid w:val="00BB3CF8"/>
    <w:rsid w:val="00BB4E5E"/>
    <w:rsid w:val="00BB5224"/>
    <w:rsid w:val="00BB56CB"/>
    <w:rsid w:val="00BB73C2"/>
    <w:rsid w:val="00BC39DE"/>
    <w:rsid w:val="00BC582E"/>
    <w:rsid w:val="00BC6047"/>
    <w:rsid w:val="00BC6663"/>
    <w:rsid w:val="00BC761B"/>
    <w:rsid w:val="00BD2580"/>
    <w:rsid w:val="00BD2B8A"/>
    <w:rsid w:val="00BD44CC"/>
    <w:rsid w:val="00BD4AE8"/>
    <w:rsid w:val="00BD795A"/>
    <w:rsid w:val="00BD7D6D"/>
    <w:rsid w:val="00BE0729"/>
    <w:rsid w:val="00BE1888"/>
    <w:rsid w:val="00BE1E01"/>
    <w:rsid w:val="00BE529A"/>
    <w:rsid w:val="00BE56FC"/>
    <w:rsid w:val="00BE7707"/>
    <w:rsid w:val="00BE7DA5"/>
    <w:rsid w:val="00BF3BE3"/>
    <w:rsid w:val="00BF4CBA"/>
    <w:rsid w:val="00C031BB"/>
    <w:rsid w:val="00C0377A"/>
    <w:rsid w:val="00C04834"/>
    <w:rsid w:val="00C05296"/>
    <w:rsid w:val="00C05392"/>
    <w:rsid w:val="00C05B46"/>
    <w:rsid w:val="00C07708"/>
    <w:rsid w:val="00C122BF"/>
    <w:rsid w:val="00C13218"/>
    <w:rsid w:val="00C17C37"/>
    <w:rsid w:val="00C211AB"/>
    <w:rsid w:val="00C23B8C"/>
    <w:rsid w:val="00C260B0"/>
    <w:rsid w:val="00C31841"/>
    <w:rsid w:val="00C3474F"/>
    <w:rsid w:val="00C35A15"/>
    <w:rsid w:val="00C377AE"/>
    <w:rsid w:val="00C408CF"/>
    <w:rsid w:val="00C4134A"/>
    <w:rsid w:val="00C425E9"/>
    <w:rsid w:val="00C42657"/>
    <w:rsid w:val="00C4548B"/>
    <w:rsid w:val="00C45B16"/>
    <w:rsid w:val="00C463C3"/>
    <w:rsid w:val="00C47356"/>
    <w:rsid w:val="00C50147"/>
    <w:rsid w:val="00C509EE"/>
    <w:rsid w:val="00C5560A"/>
    <w:rsid w:val="00C56573"/>
    <w:rsid w:val="00C61ECF"/>
    <w:rsid w:val="00C63C79"/>
    <w:rsid w:val="00C65F71"/>
    <w:rsid w:val="00C670AE"/>
    <w:rsid w:val="00C67461"/>
    <w:rsid w:val="00C676D1"/>
    <w:rsid w:val="00C679C3"/>
    <w:rsid w:val="00C70515"/>
    <w:rsid w:val="00C7107D"/>
    <w:rsid w:val="00C73172"/>
    <w:rsid w:val="00C76236"/>
    <w:rsid w:val="00C7673F"/>
    <w:rsid w:val="00C7794C"/>
    <w:rsid w:val="00C840EA"/>
    <w:rsid w:val="00C85E52"/>
    <w:rsid w:val="00C86719"/>
    <w:rsid w:val="00C8755B"/>
    <w:rsid w:val="00C90DA9"/>
    <w:rsid w:val="00C91671"/>
    <w:rsid w:val="00C924D5"/>
    <w:rsid w:val="00C92579"/>
    <w:rsid w:val="00C929D2"/>
    <w:rsid w:val="00C93143"/>
    <w:rsid w:val="00C95EE4"/>
    <w:rsid w:val="00C9713F"/>
    <w:rsid w:val="00CA0DBB"/>
    <w:rsid w:val="00CA18B0"/>
    <w:rsid w:val="00CA2403"/>
    <w:rsid w:val="00CB00B2"/>
    <w:rsid w:val="00CB3A10"/>
    <w:rsid w:val="00CB6A2F"/>
    <w:rsid w:val="00CB789F"/>
    <w:rsid w:val="00CC01F3"/>
    <w:rsid w:val="00CC0E55"/>
    <w:rsid w:val="00CC2C76"/>
    <w:rsid w:val="00CC437D"/>
    <w:rsid w:val="00CC4823"/>
    <w:rsid w:val="00CC5E43"/>
    <w:rsid w:val="00CD2214"/>
    <w:rsid w:val="00CD7B40"/>
    <w:rsid w:val="00CE0B3F"/>
    <w:rsid w:val="00CE1726"/>
    <w:rsid w:val="00CE304F"/>
    <w:rsid w:val="00CE30B5"/>
    <w:rsid w:val="00CE4E5F"/>
    <w:rsid w:val="00CE6C35"/>
    <w:rsid w:val="00CE78DA"/>
    <w:rsid w:val="00CE7D6D"/>
    <w:rsid w:val="00CF2F13"/>
    <w:rsid w:val="00CF6DA0"/>
    <w:rsid w:val="00D004EE"/>
    <w:rsid w:val="00D07C5E"/>
    <w:rsid w:val="00D14165"/>
    <w:rsid w:val="00D16E07"/>
    <w:rsid w:val="00D226C1"/>
    <w:rsid w:val="00D27E86"/>
    <w:rsid w:val="00D30CBD"/>
    <w:rsid w:val="00D30E44"/>
    <w:rsid w:val="00D31A57"/>
    <w:rsid w:val="00D35298"/>
    <w:rsid w:val="00D35F57"/>
    <w:rsid w:val="00D4328F"/>
    <w:rsid w:val="00D51DFC"/>
    <w:rsid w:val="00D52C3F"/>
    <w:rsid w:val="00D55C5F"/>
    <w:rsid w:val="00D60BF8"/>
    <w:rsid w:val="00D613A7"/>
    <w:rsid w:val="00D614D3"/>
    <w:rsid w:val="00D615E7"/>
    <w:rsid w:val="00D6762D"/>
    <w:rsid w:val="00D71099"/>
    <w:rsid w:val="00D72EA1"/>
    <w:rsid w:val="00D72F6D"/>
    <w:rsid w:val="00D736EC"/>
    <w:rsid w:val="00D7390F"/>
    <w:rsid w:val="00D73B8F"/>
    <w:rsid w:val="00D75E3B"/>
    <w:rsid w:val="00D76CCE"/>
    <w:rsid w:val="00D80E77"/>
    <w:rsid w:val="00D83C08"/>
    <w:rsid w:val="00D84A2A"/>
    <w:rsid w:val="00D84CDE"/>
    <w:rsid w:val="00D85A92"/>
    <w:rsid w:val="00D872F6"/>
    <w:rsid w:val="00D8749E"/>
    <w:rsid w:val="00D906A3"/>
    <w:rsid w:val="00D92AE9"/>
    <w:rsid w:val="00D93FD6"/>
    <w:rsid w:val="00D9642F"/>
    <w:rsid w:val="00DA02D7"/>
    <w:rsid w:val="00DA7AE9"/>
    <w:rsid w:val="00DB0786"/>
    <w:rsid w:val="00DB07A1"/>
    <w:rsid w:val="00DB1C18"/>
    <w:rsid w:val="00DB68E0"/>
    <w:rsid w:val="00DB6DFA"/>
    <w:rsid w:val="00DB7FC7"/>
    <w:rsid w:val="00DC0C92"/>
    <w:rsid w:val="00DC1918"/>
    <w:rsid w:val="00DC1F9B"/>
    <w:rsid w:val="00DC2151"/>
    <w:rsid w:val="00DC22D8"/>
    <w:rsid w:val="00DC3D93"/>
    <w:rsid w:val="00DC50BE"/>
    <w:rsid w:val="00DC70A1"/>
    <w:rsid w:val="00DC7F12"/>
    <w:rsid w:val="00DD2755"/>
    <w:rsid w:val="00DD3623"/>
    <w:rsid w:val="00DD5A5D"/>
    <w:rsid w:val="00DD660D"/>
    <w:rsid w:val="00DE03F1"/>
    <w:rsid w:val="00DE0C31"/>
    <w:rsid w:val="00DE24A2"/>
    <w:rsid w:val="00DE52E5"/>
    <w:rsid w:val="00DE63AD"/>
    <w:rsid w:val="00DE77C6"/>
    <w:rsid w:val="00DF0FCF"/>
    <w:rsid w:val="00DF23FA"/>
    <w:rsid w:val="00DF3C92"/>
    <w:rsid w:val="00DF44E4"/>
    <w:rsid w:val="00DF546D"/>
    <w:rsid w:val="00DF64F8"/>
    <w:rsid w:val="00DF654A"/>
    <w:rsid w:val="00DF681C"/>
    <w:rsid w:val="00DF7F2B"/>
    <w:rsid w:val="00E01762"/>
    <w:rsid w:val="00E01AA2"/>
    <w:rsid w:val="00E05830"/>
    <w:rsid w:val="00E065BE"/>
    <w:rsid w:val="00E07035"/>
    <w:rsid w:val="00E0776E"/>
    <w:rsid w:val="00E10611"/>
    <w:rsid w:val="00E106B6"/>
    <w:rsid w:val="00E11D54"/>
    <w:rsid w:val="00E12151"/>
    <w:rsid w:val="00E1453A"/>
    <w:rsid w:val="00E145A2"/>
    <w:rsid w:val="00E145B2"/>
    <w:rsid w:val="00E1549F"/>
    <w:rsid w:val="00E1562F"/>
    <w:rsid w:val="00E169E8"/>
    <w:rsid w:val="00E2017F"/>
    <w:rsid w:val="00E2247A"/>
    <w:rsid w:val="00E26776"/>
    <w:rsid w:val="00E3098F"/>
    <w:rsid w:val="00E335F5"/>
    <w:rsid w:val="00E346EC"/>
    <w:rsid w:val="00E400CD"/>
    <w:rsid w:val="00E41255"/>
    <w:rsid w:val="00E44656"/>
    <w:rsid w:val="00E44C40"/>
    <w:rsid w:val="00E46935"/>
    <w:rsid w:val="00E53486"/>
    <w:rsid w:val="00E57544"/>
    <w:rsid w:val="00E63F06"/>
    <w:rsid w:val="00E66B47"/>
    <w:rsid w:val="00E70247"/>
    <w:rsid w:val="00E71027"/>
    <w:rsid w:val="00E77168"/>
    <w:rsid w:val="00E77F85"/>
    <w:rsid w:val="00E81692"/>
    <w:rsid w:val="00E81721"/>
    <w:rsid w:val="00E82D67"/>
    <w:rsid w:val="00E845E0"/>
    <w:rsid w:val="00E84A56"/>
    <w:rsid w:val="00E91B06"/>
    <w:rsid w:val="00E928DD"/>
    <w:rsid w:val="00E96A63"/>
    <w:rsid w:val="00EA75BA"/>
    <w:rsid w:val="00EA7B73"/>
    <w:rsid w:val="00EA7C31"/>
    <w:rsid w:val="00EB0605"/>
    <w:rsid w:val="00EB315B"/>
    <w:rsid w:val="00EB48F4"/>
    <w:rsid w:val="00EB6538"/>
    <w:rsid w:val="00EC056E"/>
    <w:rsid w:val="00EC0D47"/>
    <w:rsid w:val="00EC4EA6"/>
    <w:rsid w:val="00EC69EF"/>
    <w:rsid w:val="00EC7DD4"/>
    <w:rsid w:val="00ED2B96"/>
    <w:rsid w:val="00ED4694"/>
    <w:rsid w:val="00ED771B"/>
    <w:rsid w:val="00EE2A47"/>
    <w:rsid w:val="00EE3CB5"/>
    <w:rsid w:val="00EE4743"/>
    <w:rsid w:val="00F000E7"/>
    <w:rsid w:val="00F029FF"/>
    <w:rsid w:val="00F02F6D"/>
    <w:rsid w:val="00F0362E"/>
    <w:rsid w:val="00F05A9B"/>
    <w:rsid w:val="00F06321"/>
    <w:rsid w:val="00F06A08"/>
    <w:rsid w:val="00F073A6"/>
    <w:rsid w:val="00F07AFA"/>
    <w:rsid w:val="00F103F6"/>
    <w:rsid w:val="00F132A2"/>
    <w:rsid w:val="00F1674D"/>
    <w:rsid w:val="00F17808"/>
    <w:rsid w:val="00F20872"/>
    <w:rsid w:val="00F2195E"/>
    <w:rsid w:val="00F22B9C"/>
    <w:rsid w:val="00F24E35"/>
    <w:rsid w:val="00F25816"/>
    <w:rsid w:val="00F2681E"/>
    <w:rsid w:val="00F26EA0"/>
    <w:rsid w:val="00F3009C"/>
    <w:rsid w:val="00F31F8E"/>
    <w:rsid w:val="00F32083"/>
    <w:rsid w:val="00F32269"/>
    <w:rsid w:val="00F325F1"/>
    <w:rsid w:val="00F32B9F"/>
    <w:rsid w:val="00F371D6"/>
    <w:rsid w:val="00F37AC0"/>
    <w:rsid w:val="00F40512"/>
    <w:rsid w:val="00F40EBD"/>
    <w:rsid w:val="00F40F7C"/>
    <w:rsid w:val="00F411B6"/>
    <w:rsid w:val="00F4269B"/>
    <w:rsid w:val="00F42B95"/>
    <w:rsid w:val="00F44AE8"/>
    <w:rsid w:val="00F45192"/>
    <w:rsid w:val="00F46EF9"/>
    <w:rsid w:val="00F47847"/>
    <w:rsid w:val="00F51F3E"/>
    <w:rsid w:val="00F5603A"/>
    <w:rsid w:val="00F62C09"/>
    <w:rsid w:val="00F63681"/>
    <w:rsid w:val="00F67D70"/>
    <w:rsid w:val="00F709F5"/>
    <w:rsid w:val="00F70D12"/>
    <w:rsid w:val="00F70E64"/>
    <w:rsid w:val="00F714BB"/>
    <w:rsid w:val="00F71857"/>
    <w:rsid w:val="00F72331"/>
    <w:rsid w:val="00F72654"/>
    <w:rsid w:val="00F73B5C"/>
    <w:rsid w:val="00F76AB1"/>
    <w:rsid w:val="00F802D6"/>
    <w:rsid w:val="00F80A15"/>
    <w:rsid w:val="00F822D2"/>
    <w:rsid w:val="00F82FEA"/>
    <w:rsid w:val="00F83DB2"/>
    <w:rsid w:val="00F9067F"/>
    <w:rsid w:val="00F93421"/>
    <w:rsid w:val="00F94D78"/>
    <w:rsid w:val="00F978F6"/>
    <w:rsid w:val="00FA0080"/>
    <w:rsid w:val="00FA62B4"/>
    <w:rsid w:val="00FA75E6"/>
    <w:rsid w:val="00FB17B4"/>
    <w:rsid w:val="00FB37BB"/>
    <w:rsid w:val="00FB3A98"/>
    <w:rsid w:val="00FB3FF5"/>
    <w:rsid w:val="00FB4323"/>
    <w:rsid w:val="00FB6703"/>
    <w:rsid w:val="00FC204F"/>
    <w:rsid w:val="00FC4437"/>
    <w:rsid w:val="00FC7683"/>
    <w:rsid w:val="00FD0311"/>
    <w:rsid w:val="00FD11ED"/>
    <w:rsid w:val="00FD19EE"/>
    <w:rsid w:val="00FD24F3"/>
    <w:rsid w:val="00FD3268"/>
    <w:rsid w:val="00FD5940"/>
    <w:rsid w:val="00FD7A39"/>
    <w:rsid w:val="00FE0D2B"/>
    <w:rsid w:val="00FF16C1"/>
    <w:rsid w:val="00FF25C8"/>
    <w:rsid w:val="00FF2C37"/>
    <w:rsid w:val="00FF5DF7"/>
    <w:rsid w:val="00FF5EB8"/>
    <w:rsid w:val="00FF7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33"/>
    </o:shapedefaults>
    <o:shapelayout v:ext="edit">
      <o:idmap v:ext="edit" data="1"/>
    </o:shapelayout>
  </w:shapeDefaults>
  <w:decimalSymbol w:val="."/>
  <w:listSeparator w:val=","/>
  <w14:docId w14:val="2ADC4A02"/>
  <w15:docId w15:val="{7DDD41D3-2FC7-446F-95DB-4B2DAD69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464"/>
    <w:rPr>
      <w:rFonts w:ascii="DINOT" w:hAnsi="DINOT"/>
      <w:bCs/>
      <w:sz w:val="24"/>
      <w:szCs w:val="24"/>
      <w:lang w:eastAsia="en-US"/>
    </w:rPr>
  </w:style>
  <w:style w:type="paragraph" w:styleId="Heading1">
    <w:name w:val="heading 1"/>
    <w:basedOn w:val="Normal"/>
    <w:next w:val="Normal"/>
    <w:qFormat/>
    <w:rsid w:val="00B500B4"/>
    <w:pPr>
      <w:keepNext/>
      <w:spacing w:before="120" w:after="60" w:line="276" w:lineRule="auto"/>
      <w:outlineLvl w:val="0"/>
    </w:pPr>
    <w:rPr>
      <w:rFonts w:ascii="Chalet-NewYorkNineteenSixty" w:hAnsi="Chalet-NewYorkNineteenSixty" w:cs="Arial"/>
      <w:b/>
      <w:bCs w:val="0"/>
      <w:color w:val="C00000"/>
      <w:kern w:val="32"/>
      <w:szCs w:val="28"/>
    </w:rPr>
  </w:style>
  <w:style w:type="paragraph" w:styleId="Heading2">
    <w:name w:val="heading 2"/>
    <w:basedOn w:val="Normal"/>
    <w:next w:val="Normal"/>
    <w:qFormat/>
    <w:rsid w:val="00F40EBD"/>
    <w:pPr>
      <w:keepNext/>
      <w:spacing w:before="240" w:after="60"/>
      <w:ind w:left="567" w:hanging="567"/>
      <w:outlineLvl w:val="1"/>
    </w:pPr>
    <w:rPr>
      <w:rFonts w:ascii="Chalet-ParisNineteenSixty" w:hAnsi="Chalet-ParisNineteenSixty" w:cs="Calibri"/>
      <w:bCs w:val="0"/>
      <w:iCs/>
      <w:color w:val="C00000"/>
      <w:sz w:val="40"/>
      <w:szCs w:val="40"/>
    </w:rPr>
  </w:style>
  <w:style w:type="paragraph" w:styleId="Heading3">
    <w:name w:val="heading 3"/>
    <w:basedOn w:val="ListParagraph"/>
    <w:next w:val="Normal"/>
    <w:qFormat/>
    <w:rsid w:val="00B500B4"/>
    <w:pPr>
      <w:ind w:left="0"/>
      <w:outlineLvl w:val="2"/>
    </w:pPr>
    <w:rPr>
      <w:rFonts w:ascii="Chalet-ParisNineteenSixty" w:hAnsi="Chalet-ParisNineteenSixty" w:cs="Arial"/>
      <w:b/>
      <w:bCs w:val="0"/>
      <w:color w:val="C00000"/>
    </w:rPr>
  </w:style>
  <w:style w:type="paragraph" w:styleId="Heading4">
    <w:name w:val="heading 4"/>
    <w:basedOn w:val="ListParagraph"/>
    <w:next w:val="Normal"/>
    <w:qFormat/>
    <w:rsid w:val="00953F0E"/>
    <w:pPr>
      <w:ind w:left="-180" w:hanging="720"/>
      <w:outlineLvl w:val="3"/>
    </w:pPr>
    <w:rPr>
      <w:rFonts w:ascii="Chalet-ParisNineteenSixty" w:hAnsi="Chalet-ParisNineteenSixty"/>
      <w:b/>
      <w:sz w:val="28"/>
      <w:szCs w:val="28"/>
    </w:rPr>
  </w:style>
  <w:style w:type="paragraph" w:styleId="Heading5">
    <w:name w:val="heading 5"/>
    <w:basedOn w:val="Normal"/>
    <w:next w:val="Normal"/>
    <w:qFormat/>
    <w:rsid w:val="00CC5E43"/>
    <w:pPr>
      <w:spacing w:before="240" w:after="60"/>
      <w:ind w:left="1008" w:hanging="1008"/>
      <w:outlineLvl w:val="4"/>
    </w:pPr>
    <w:rPr>
      <w:b/>
      <w:bCs w:val="0"/>
      <w:iCs/>
      <w:sz w:val="22"/>
      <w:szCs w:val="22"/>
    </w:rPr>
  </w:style>
  <w:style w:type="paragraph" w:styleId="Heading6">
    <w:name w:val="heading 6"/>
    <w:basedOn w:val="Normal"/>
    <w:next w:val="Normal"/>
    <w:qFormat/>
    <w:rsid w:val="00CD7B40"/>
    <w:pPr>
      <w:numPr>
        <w:ilvl w:val="5"/>
        <w:numId w:val="11"/>
      </w:numPr>
      <w:spacing w:after="120"/>
      <w:outlineLvl w:val="5"/>
    </w:pPr>
    <w:rPr>
      <w:b/>
      <w:sz w:val="26"/>
      <w:szCs w:val="26"/>
    </w:rPr>
  </w:style>
  <w:style w:type="paragraph" w:styleId="Heading7">
    <w:name w:val="heading 7"/>
    <w:basedOn w:val="Normal"/>
    <w:next w:val="Normal"/>
    <w:qFormat/>
    <w:rsid w:val="0049423E"/>
    <w:pPr>
      <w:numPr>
        <w:ilvl w:val="6"/>
        <w:numId w:val="11"/>
      </w:numPr>
      <w:spacing w:before="240" w:after="60"/>
      <w:outlineLvl w:val="6"/>
    </w:pPr>
  </w:style>
  <w:style w:type="paragraph" w:styleId="Heading8">
    <w:name w:val="heading 8"/>
    <w:basedOn w:val="Normal"/>
    <w:next w:val="Normal"/>
    <w:qFormat/>
    <w:rsid w:val="0049423E"/>
    <w:pPr>
      <w:numPr>
        <w:ilvl w:val="7"/>
        <w:numId w:val="11"/>
      </w:numPr>
      <w:spacing w:before="240" w:after="60"/>
      <w:outlineLvl w:val="7"/>
    </w:pPr>
    <w:rPr>
      <w:i/>
      <w:iCs/>
    </w:rPr>
  </w:style>
  <w:style w:type="paragraph" w:styleId="Heading9">
    <w:name w:val="heading 9"/>
    <w:basedOn w:val="Normal"/>
    <w:next w:val="Normal"/>
    <w:qFormat/>
    <w:rsid w:val="0049423E"/>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0177"/>
    <w:pPr>
      <w:tabs>
        <w:tab w:val="center" w:pos="4320"/>
        <w:tab w:val="right" w:pos="8640"/>
      </w:tabs>
    </w:pPr>
  </w:style>
  <w:style w:type="paragraph" w:styleId="Footer">
    <w:name w:val="footer"/>
    <w:basedOn w:val="Normal"/>
    <w:link w:val="FooterChar"/>
    <w:uiPriority w:val="99"/>
    <w:rsid w:val="00AA0177"/>
    <w:pPr>
      <w:tabs>
        <w:tab w:val="center" w:pos="4320"/>
        <w:tab w:val="right" w:pos="8640"/>
      </w:tabs>
    </w:pPr>
  </w:style>
  <w:style w:type="character" w:styleId="FollowedHyperlink">
    <w:name w:val="FollowedHyperlink"/>
    <w:rsid w:val="00827934"/>
    <w:rPr>
      <w:color w:val="0000FF"/>
      <w:u w:val="single"/>
    </w:rPr>
  </w:style>
  <w:style w:type="paragraph" w:styleId="BalloonText">
    <w:name w:val="Balloon Text"/>
    <w:basedOn w:val="Normal"/>
    <w:semiHidden/>
    <w:rsid w:val="0049423E"/>
    <w:rPr>
      <w:rFonts w:ascii="Tahoma" w:hAnsi="Tahoma" w:cs="Tahoma"/>
      <w:sz w:val="16"/>
      <w:szCs w:val="16"/>
    </w:rPr>
  </w:style>
  <w:style w:type="paragraph" w:styleId="BlockText">
    <w:name w:val="Block Text"/>
    <w:basedOn w:val="Normal"/>
    <w:rsid w:val="0049423E"/>
    <w:pPr>
      <w:spacing w:after="120"/>
      <w:ind w:left="1440" w:right="1440"/>
    </w:pPr>
  </w:style>
  <w:style w:type="paragraph" w:styleId="BodyText">
    <w:name w:val="Body Text"/>
    <w:basedOn w:val="Normal"/>
    <w:rsid w:val="0049423E"/>
    <w:pPr>
      <w:spacing w:after="120"/>
    </w:pPr>
  </w:style>
  <w:style w:type="paragraph" w:styleId="BodyText2">
    <w:name w:val="Body Text 2"/>
    <w:basedOn w:val="Normal"/>
    <w:rsid w:val="0049423E"/>
    <w:pPr>
      <w:spacing w:after="120" w:line="480" w:lineRule="auto"/>
    </w:pPr>
  </w:style>
  <w:style w:type="paragraph" w:styleId="BodyText3">
    <w:name w:val="Body Text 3"/>
    <w:basedOn w:val="Normal"/>
    <w:rsid w:val="0049423E"/>
    <w:pPr>
      <w:spacing w:after="120"/>
    </w:pPr>
    <w:rPr>
      <w:sz w:val="16"/>
      <w:szCs w:val="16"/>
    </w:rPr>
  </w:style>
  <w:style w:type="paragraph" w:styleId="BodyTextFirstIndent">
    <w:name w:val="Body Text First Indent"/>
    <w:basedOn w:val="BodyText"/>
    <w:rsid w:val="0049423E"/>
    <w:pPr>
      <w:ind w:firstLine="210"/>
    </w:pPr>
  </w:style>
  <w:style w:type="paragraph" w:styleId="BodyTextIndent">
    <w:name w:val="Body Text Indent"/>
    <w:basedOn w:val="Normal"/>
    <w:rsid w:val="0049423E"/>
    <w:pPr>
      <w:spacing w:after="120"/>
      <w:ind w:left="283"/>
    </w:pPr>
  </w:style>
  <w:style w:type="paragraph" w:styleId="BodyTextFirstIndent2">
    <w:name w:val="Body Text First Indent 2"/>
    <w:basedOn w:val="BodyTextIndent"/>
    <w:rsid w:val="0049423E"/>
    <w:pPr>
      <w:ind w:firstLine="210"/>
    </w:pPr>
  </w:style>
  <w:style w:type="paragraph" w:styleId="BodyTextIndent2">
    <w:name w:val="Body Text Indent 2"/>
    <w:basedOn w:val="Normal"/>
    <w:rsid w:val="0049423E"/>
    <w:pPr>
      <w:spacing w:after="120" w:line="480" w:lineRule="auto"/>
      <w:ind w:left="283"/>
    </w:pPr>
  </w:style>
  <w:style w:type="paragraph" w:styleId="BodyTextIndent3">
    <w:name w:val="Body Text Indent 3"/>
    <w:basedOn w:val="Normal"/>
    <w:rsid w:val="0049423E"/>
    <w:pPr>
      <w:spacing w:after="120"/>
      <w:ind w:left="283"/>
    </w:pPr>
    <w:rPr>
      <w:sz w:val="16"/>
      <w:szCs w:val="16"/>
    </w:rPr>
  </w:style>
  <w:style w:type="paragraph" w:styleId="Caption">
    <w:name w:val="caption"/>
    <w:basedOn w:val="Normal"/>
    <w:next w:val="Normal"/>
    <w:qFormat/>
    <w:rsid w:val="0049423E"/>
    <w:rPr>
      <w:b/>
      <w:bCs w:val="0"/>
      <w:sz w:val="20"/>
      <w:szCs w:val="20"/>
    </w:rPr>
  </w:style>
  <w:style w:type="paragraph" w:styleId="Closing">
    <w:name w:val="Closing"/>
    <w:basedOn w:val="Normal"/>
    <w:rsid w:val="0049423E"/>
    <w:pPr>
      <w:ind w:left="4252"/>
    </w:pPr>
  </w:style>
  <w:style w:type="paragraph" w:styleId="CommentText">
    <w:name w:val="annotation text"/>
    <w:basedOn w:val="Normal"/>
    <w:semiHidden/>
    <w:rsid w:val="0049423E"/>
    <w:rPr>
      <w:sz w:val="20"/>
      <w:szCs w:val="20"/>
    </w:rPr>
  </w:style>
  <w:style w:type="paragraph" w:styleId="CommentSubject">
    <w:name w:val="annotation subject"/>
    <w:basedOn w:val="CommentText"/>
    <w:next w:val="CommentText"/>
    <w:semiHidden/>
    <w:rsid w:val="0049423E"/>
    <w:rPr>
      <w:b/>
      <w:bCs w:val="0"/>
    </w:rPr>
  </w:style>
  <w:style w:type="paragraph" w:styleId="Date">
    <w:name w:val="Date"/>
    <w:basedOn w:val="Normal"/>
    <w:next w:val="Normal"/>
    <w:rsid w:val="0049423E"/>
  </w:style>
  <w:style w:type="paragraph" w:styleId="DocumentMap">
    <w:name w:val="Document Map"/>
    <w:basedOn w:val="Normal"/>
    <w:semiHidden/>
    <w:rsid w:val="0049423E"/>
    <w:pPr>
      <w:shd w:val="clear" w:color="auto" w:fill="000080"/>
    </w:pPr>
    <w:rPr>
      <w:rFonts w:ascii="Tahoma" w:hAnsi="Tahoma" w:cs="Tahoma"/>
      <w:sz w:val="20"/>
      <w:szCs w:val="20"/>
    </w:rPr>
  </w:style>
  <w:style w:type="paragraph" w:styleId="E-mailSignature">
    <w:name w:val="E-mail Signature"/>
    <w:basedOn w:val="Normal"/>
    <w:rsid w:val="0049423E"/>
  </w:style>
  <w:style w:type="paragraph" w:styleId="EndnoteText">
    <w:name w:val="endnote text"/>
    <w:basedOn w:val="Normal"/>
    <w:semiHidden/>
    <w:rsid w:val="0049423E"/>
    <w:rPr>
      <w:sz w:val="20"/>
      <w:szCs w:val="20"/>
    </w:rPr>
  </w:style>
  <w:style w:type="paragraph" w:styleId="EnvelopeAddress">
    <w:name w:val="envelope address"/>
    <w:basedOn w:val="Normal"/>
    <w:rsid w:val="0049423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9423E"/>
    <w:rPr>
      <w:rFonts w:ascii="Arial" w:hAnsi="Arial" w:cs="Arial"/>
      <w:sz w:val="20"/>
      <w:szCs w:val="20"/>
    </w:rPr>
  </w:style>
  <w:style w:type="paragraph" w:styleId="FootnoteText">
    <w:name w:val="footnote text"/>
    <w:aliases w:val="Footnote Text Char Char Char,Footnote Text Char Char,Footnote Text Char1,Footnote Text Char2 Char,Footnote Text Char1 Char Char1,Footnote Text Char Char Char Char1,Footnote Text Char Char1 Char1,Footnote Text Char1 Char"/>
    <w:basedOn w:val="Normal"/>
    <w:link w:val="FootnoteTextChar"/>
    <w:uiPriority w:val="99"/>
    <w:rsid w:val="00C4134A"/>
    <w:rPr>
      <w:sz w:val="18"/>
      <w:szCs w:val="20"/>
    </w:rPr>
  </w:style>
  <w:style w:type="paragraph" w:styleId="HTMLAddress">
    <w:name w:val="HTML Address"/>
    <w:basedOn w:val="Normal"/>
    <w:rsid w:val="0049423E"/>
    <w:rPr>
      <w:i/>
      <w:iCs/>
    </w:rPr>
  </w:style>
  <w:style w:type="paragraph" w:styleId="HTMLPreformatted">
    <w:name w:val="HTML Preformatted"/>
    <w:basedOn w:val="Normal"/>
    <w:rsid w:val="0049423E"/>
    <w:rPr>
      <w:rFonts w:ascii="Courier New" w:hAnsi="Courier New" w:cs="Courier New"/>
      <w:sz w:val="20"/>
      <w:szCs w:val="20"/>
    </w:rPr>
  </w:style>
  <w:style w:type="paragraph" w:styleId="Index1">
    <w:name w:val="index 1"/>
    <w:basedOn w:val="Normal"/>
    <w:next w:val="Normal"/>
    <w:autoRedefine/>
    <w:semiHidden/>
    <w:rsid w:val="0049423E"/>
    <w:pPr>
      <w:ind w:left="240" w:hanging="240"/>
    </w:pPr>
  </w:style>
  <w:style w:type="paragraph" w:styleId="Index2">
    <w:name w:val="index 2"/>
    <w:basedOn w:val="Normal"/>
    <w:next w:val="Normal"/>
    <w:autoRedefine/>
    <w:semiHidden/>
    <w:rsid w:val="0049423E"/>
    <w:pPr>
      <w:ind w:left="480" w:hanging="240"/>
    </w:pPr>
  </w:style>
  <w:style w:type="paragraph" w:styleId="Index3">
    <w:name w:val="index 3"/>
    <w:basedOn w:val="Normal"/>
    <w:next w:val="Normal"/>
    <w:autoRedefine/>
    <w:semiHidden/>
    <w:rsid w:val="0049423E"/>
    <w:pPr>
      <w:ind w:left="720" w:hanging="240"/>
    </w:pPr>
  </w:style>
  <w:style w:type="paragraph" w:styleId="Index4">
    <w:name w:val="index 4"/>
    <w:basedOn w:val="Normal"/>
    <w:next w:val="Normal"/>
    <w:autoRedefine/>
    <w:semiHidden/>
    <w:rsid w:val="0049423E"/>
    <w:pPr>
      <w:ind w:left="960" w:hanging="240"/>
    </w:pPr>
  </w:style>
  <w:style w:type="paragraph" w:styleId="Index5">
    <w:name w:val="index 5"/>
    <w:basedOn w:val="Normal"/>
    <w:next w:val="Normal"/>
    <w:autoRedefine/>
    <w:semiHidden/>
    <w:rsid w:val="0049423E"/>
    <w:pPr>
      <w:ind w:left="1200" w:hanging="240"/>
    </w:pPr>
  </w:style>
  <w:style w:type="paragraph" w:styleId="Index6">
    <w:name w:val="index 6"/>
    <w:basedOn w:val="Normal"/>
    <w:next w:val="Normal"/>
    <w:autoRedefine/>
    <w:semiHidden/>
    <w:rsid w:val="0049423E"/>
    <w:pPr>
      <w:ind w:left="1440" w:hanging="240"/>
    </w:pPr>
  </w:style>
  <w:style w:type="paragraph" w:styleId="Index7">
    <w:name w:val="index 7"/>
    <w:basedOn w:val="Normal"/>
    <w:next w:val="Normal"/>
    <w:autoRedefine/>
    <w:semiHidden/>
    <w:rsid w:val="0049423E"/>
    <w:pPr>
      <w:ind w:left="1680" w:hanging="240"/>
    </w:pPr>
  </w:style>
  <w:style w:type="paragraph" w:styleId="Index8">
    <w:name w:val="index 8"/>
    <w:basedOn w:val="Normal"/>
    <w:next w:val="Normal"/>
    <w:autoRedefine/>
    <w:semiHidden/>
    <w:rsid w:val="0049423E"/>
    <w:pPr>
      <w:ind w:left="1920" w:hanging="240"/>
    </w:pPr>
  </w:style>
  <w:style w:type="paragraph" w:styleId="Index9">
    <w:name w:val="index 9"/>
    <w:basedOn w:val="Normal"/>
    <w:next w:val="Normal"/>
    <w:autoRedefine/>
    <w:semiHidden/>
    <w:rsid w:val="0049423E"/>
    <w:pPr>
      <w:ind w:left="2160" w:hanging="240"/>
    </w:pPr>
  </w:style>
  <w:style w:type="paragraph" w:styleId="IndexHeading">
    <w:name w:val="index heading"/>
    <w:basedOn w:val="Normal"/>
    <w:next w:val="Index1"/>
    <w:semiHidden/>
    <w:rsid w:val="0049423E"/>
    <w:rPr>
      <w:rFonts w:ascii="Arial" w:hAnsi="Arial" w:cs="Arial"/>
      <w:b/>
      <w:bCs w:val="0"/>
    </w:rPr>
  </w:style>
  <w:style w:type="paragraph" w:styleId="List">
    <w:name w:val="List"/>
    <w:basedOn w:val="Normal"/>
    <w:rsid w:val="0049423E"/>
    <w:pPr>
      <w:ind w:left="283" w:hanging="283"/>
    </w:pPr>
  </w:style>
  <w:style w:type="paragraph" w:styleId="List2">
    <w:name w:val="List 2"/>
    <w:basedOn w:val="Normal"/>
    <w:rsid w:val="0049423E"/>
    <w:pPr>
      <w:ind w:left="566" w:hanging="283"/>
    </w:pPr>
  </w:style>
  <w:style w:type="paragraph" w:styleId="List3">
    <w:name w:val="List 3"/>
    <w:basedOn w:val="Normal"/>
    <w:rsid w:val="0049423E"/>
    <w:pPr>
      <w:ind w:left="849" w:hanging="283"/>
    </w:pPr>
  </w:style>
  <w:style w:type="paragraph" w:styleId="List4">
    <w:name w:val="List 4"/>
    <w:basedOn w:val="Normal"/>
    <w:rsid w:val="0049423E"/>
    <w:pPr>
      <w:ind w:left="1132" w:hanging="283"/>
    </w:pPr>
  </w:style>
  <w:style w:type="paragraph" w:styleId="List5">
    <w:name w:val="List 5"/>
    <w:basedOn w:val="Normal"/>
    <w:rsid w:val="0049423E"/>
    <w:pPr>
      <w:ind w:left="1415" w:hanging="283"/>
    </w:pPr>
  </w:style>
  <w:style w:type="paragraph" w:styleId="ListBullet">
    <w:name w:val="List Bullet"/>
    <w:basedOn w:val="Normal"/>
    <w:rsid w:val="0049423E"/>
    <w:pPr>
      <w:numPr>
        <w:numId w:val="1"/>
      </w:numPr>
    </w:pPr>
  </w:style>
  <w:style w:type="paragraph" w:styleId="ListBullet2">
    <w:name w:val="List Bullet 2"/>
    <w:basedOn w:val="Normal"/>
    <w:rsid w:val="0049423E"/>
    <w:pPr>
      <w:numPr>
        <w:numId w:val="2"/>
      </w:numPr>
    </w:pPr>
  </w:style>
  <w:style w:type="paragraph" w:styleId="ListBullet3">
    <w:name w:val="List Bullet 3"/>
    <w:basedOn w:val="Normal"/>
    <w:rsid w:val="0049423E"/>
    <w:pPr>
      <w:numPr>
        <w:numId w:val="3"/>
      </w:numPr>
    </w:pPr>
  </w:style>
  <w:style w:type="paragraph" w:styleId="ListBullet4">
    <w:name w:val="List Bullet 4"/>
    <w:basedOn w:val="Normal"/>
    <w:rsid w:val="0049423E"/>
    <w:pPr>
      <w:numPr>
        <w:numId w:val="4"/>
      </w:numPr>
    </w:pPr>
  </w:style>
  <w:style w:type="paragraph" w:styleId="ListBullet5">
    <w:name w:val="List Bullet 5"/>
    <w:basedOn w:val="Normal"/>
    <w:rsid w:val="0049423E"/>
    <w:pPr>
      <w:numPr>
        <w:numId w:val="5"/>
      </w:numPr>
    </w:pPr>
  </w:style>
  <w:style w:type="paragraph" w:styleId="ListContinue">
    <w:name w:val="List Continue"/>
    <w:basedOn w:val="Normal"/>
    <w:rsid w:val="0049423E"/>
    <w:pPr>
      <w:spacing w:after="120"/>
      <w:ind w:left="283"/>
    </w:pPr>
  </w:style>
  <w:style w:type="paragraph" w:styleId="ListContinue2">
    <w:name w:val="List Continue 2"/>
    <w:basedOn w:val="Normal"/>
    <w:rsid w:val="0049423E"/>
    <w:pPr>
      <w:spacing w:after="120"/>
      <w:ind w:left="566"/>
    </w:pPr>
  </w:style>
  <w:style w:type="paragraph" w:styleId="ListContinue3">
    <w:name w:val="List Continue 3"/>
    <w:basedOn w:val="Normal"/>
    <w:rsid w:val="0049423E"/>
    <w:pPr>
      <w:spacing w:after="120"/>
      <w:ind w:left="849"/>
    </w:pPr>
  </w:style>
  <w:style w:type="paragraph" w:styleId="ListContinue4">
    <w:name w:val="List Continue 4"/>
    <w:basedOn w:val="Normal"/>
    <w:rsid w:val="0049423E"/>
    <w:pPr>
      <w:spacing w:after="120"/>
      <w:ind w:left="1132"/>
    </w:pPr>
  </w:style>
  <w:style w:type="paragraph" w:styleId="ListContinue5">
    <w:name w:val="List Continue 5"/>
    <w:basedOn w:val="Normal"/>
    <w:rsid w:val="0049423E"/>
    <w:pPr>
      <w:spacing w:after="120"/>
      <w:ind w:left="1415"/>
    </w:pPr>
  </w:style>
  <w:style w:type="paragraph" w:styleId="ListNumber">
    <w:name w:val="List Number"/>
    <w:basedOn w:val="Normal"/>
    <w:rsid w:val="0049423E"/>
    <w:pPr>
      <w:numPr>
        <w:numId w:val="6"/>
      </w:numPr>
    </w:pPr>
  </w:style>
  <w:style w:type="paragraph" w:styleId="ListNumber2">
    <w:name w:val="List Number 2"/>
    <w:basedOn w:val="Normal"/>
    <w:rsid w:val="0049423E"/>
    <w:pPr>
      <w:numPr>
        <w:numId w:val="7"/>
      </w:numPr>
    </w:pPr>
  </w:style>
  <w:style w:type="paragraph" w:styleId="ListNumber3">
    <w:name w:val="List Number 3"/>
    <w:basedOn w:val="Normal"/>
    <w:rsid w:val="0049423E"/>
    <w:pPr>
      <w:numPr>
        <w:numId w:val="8"/>
      </w:numPr>
    </w:pPr>
  </w:style>
  <w:style w:type="paragraph" w:styleId="ListNumber4">
    <w:name w:val="List Number 4"/>
    <w:basedOn w:val="Normal"/>
    <w:rsid w:val="0049423E"/>
    <w:pPr>
      <w:numPr>
        <w:numId w:val="9"/>
      </w:numPr>
    </w:pPr>
  </w:style>
  <w:style w:type="paragraph" w:styleId="ListNumber5">
    <w:name w:val="List Number 5"/>
    <w:basedOn w:val="Normal"/>
    <w:rsid w:val="0049423E"/>
    <w:pPr>
      <w:numPr>
        <w:numId w:val="10"/>
      </w:numPr>
    </w:pPr>
  </w:style>
  <w:style w:type="paragraph" w:styleId="MacroText">
    <w:name w:val="macro"/>
    <w:semiHidden/>
    <w:rsid w:val="0049423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lang w:eastAsia="en-US"/>
    </w:rPr>
  </w:style>
  <w:style w:type="paragraph" w:styleId="MessageHeader">
    <w:name w:val="Message Header"/>
    <w:basedOn w:val="Normal"/>
    <w:rsid w:val="0049423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9423E"/>
  </w:style>
  <w:style w:type="paragraph" w:styleId="NormalIndent">
    <w:name w:val="Normal Indent"/>
    <w:basedOn w:val="Normal"/>
    <w:rsid w:val="0049423E"/>
    <w:pPr>
      <w:ind w:left="720"/>
    </w:pPr>
  </w:style>
  <w:style w:type="paragraph" w:styleId="NoteHeading">
    <w:name w:val="Note Heading"/>
    <w:basedOn w:val="Normal"/>
    <w:next w:val="Normal"/>
    <w:rsid w:val="0049423E"/>
  </w:style>
  <w:style w:type="paragraph" w:styleId="PlainText">
    <w:name w:val="Plain Text"/>
    <w:basedOn w:val="Normal"/>
    <w:rsid w:val="0049423E"/>
    <w:rPr>
      <w:rFonts w:ascii="Courier New" w:hAnsi="Courier New" w:cs="Courier New"/>
      <w:sz w:val="20"/>
      <w:szCs w:val="20"/>
    </w:rPr>
  </w:style>
  <w:style w:type="paragraph" w:styleId="Salutation">
    <w:name w:val="Salutation"/>
    <w:basedOn w:val="Normal"/>
    <w:next w:val="Normal"/>
    <w:rsid w:val="0049423E"/>
  </w:style>
  <w:style w:type="paragraph" w:styleId="Signature">
    <w:name w:val="Signature"/>
    <w:basedOn w:val="Normal"/>
    <w:rsid w:val="0049423E"/>
    <w:pPr>
      <w:ind w:left="4252"/>
    </w:pPr>
  </w:style>
  <w:style w:type="paragraph" w:styleId="Subtitle">
    <w:name w:val="Subtitle"/>
    <w:basedOn w:val="Normal"/>
    <w:qFormat/>
    <w:rsid w:val="0049423E"/>
    <w:pPr>
      <w:spacing w:after="60"/>
      <w:jc w:val="center"/>
      <w:outlineLvl w:val="1"/>
    </w:pPr>
    <w:rPr>
      <w:rFonts w:ascii="Arial" w:hAnsi="Arial" w:cs="Arial"/>
    </w:rPr>
  </w:style>
  <w:style w:type="paragraph" w:styleId="TableofAuthorities">
    <w:name w:val="table of authorities"/>
    <w:basedOn w:val="Normal"/>
    <w:next w:val="Normal"/>
    <w:semiHidden/>
    <w:rsid w:val="0049423E"/>
    <w:pPr>
      <w:ind w:left="240" w:hanging="240"/>
    </w:pPr>
  </w:style>
  <w:style w:type="paragraph" w:styleId="TableofFigures">
    <w:name w:val="table of figures"/>
    <w:basedOn w:val="Normal"/>
    <w:next w:val="Normal"/>
    <w:semiHidden/>
    <w:rsid w:val="0049423E"/>
  </w:style>
  <w:style w:type="paragraph" w:styleId="Title">
    <w:name w:val="Title"/>
    <w:basedOn w:val="Normal"/>
    <w:qFormat/>
    <w:rsid w:val="0049423E"/>
    <w:pPr>
      <w:spacing w:before="240" w:after="60"/>
      <w:jc w:val="center"/>
      <w:outlineLvl w:val="0"/>
    </w:pPr>
    <w:rPr>
      <w:rFonts w:ascii="Arial" w:hAnsi="Arial" w:cs="Arial"/>
      <w:b/>
      <w:bCs w:val="0"/>
      <w:kern w:val="28"/>
      <w:sz w:val="32"/>
      <w:szCs w:val="32"/>
    </w:rPr>
  </w:style>
  <w:style w:type="paragraph" w:styleId="TOAHeading">
    <w:name w:val="toa heading"/>
    <w:basedOn w:val="Normal"/>
    <w:next w:val="Normal"/>
    <w:semiHidden/>
    <w:rsid w:val="0049423E"/>
    <w:pPr>
      <w:spacing w:before="120"/>
    </w:pPr>
    <w:rPr>
      <w:rFonts w:ascii="Arial" w:hAnsi="Arial" w:cs="Arial"/>
      <w:b/>
      <w:bCs w:val="0"/>
    </w:rPr>
  </w:style>
  <w:style w:type="paragraph" w:styleId="TOC1">
    <w:name w:val="toc 1"/>
    <w:basedOn w:val="Normal"/>
    <w:next w:val="Normal"/>
    <w:autoRedefine/>
    <w:uiPriority w:val="39"/>
    <w:rsid w:val="00795024"/>
    <w:pPr>
      <w:tabs>
        <w:tab w:val="left" w:pos="1260"/>
        <w:tab w:val="right" w:leader="dot" w:pos="7740"/>
        <w:tab w:val="left" w:pos="8190"/>
      </w:tabs>
      <w:spacing w:after="120"/>
      <w:ind w:left="245"/>
    </w:pPr>
  </w:style>
  <w:style w:type="paragraph" w:styleId="TOC2">
    <w:name w:val="toc 2"/>
    <w:basedOn w:val="Normal"/>
    <w:next w:val="Normal"/>
    <w:autoRedefine/>
    <w:uiPriority w:val="39"/>
    <w:rsid w:val="00795024"/>
    <w:pPr>
      <w:tabs>
        <w:tab w:val="left" w:pos="5490"/>
        <w:tab w:val="right" w:leader="dot" w:pos="7740"/>
        <w:tab w:val="right" w:leader="dot" w:pos="8633"/>
      </w:tabs>
      <w:spacing w:after="120"/>
      <w:ind w:left="245"/>
    </w:pPr>
  </w:style>
  <w:style w:type="paragraph" w:styleId="TOC3">
    <w:name w:val="toc 3"/>
    <w:basedOn w:val="Normal"/>
    <w:next w:val="Normal"/>
    <w:autoRedefine/>
    <w:uiPriority w:val="39"/>
    <w:rsid w:val="0049423E"/>
    <w:pPr>
      <w:ind w:left="480"/>
    </w:pPr>
  </w:style>
  <w:style w:type="paragraph" w:styleId="TOC4">
    <w:name w:val="toc 4"/>
    <w:basedOn w:val="Normal"/>
    <w:next w:val="Normal"/>
    <w:autoRedefine/>
    <w:uiPriority w:val="39"/>
    <w:rsid w:val="00D226C1"/>
    <w:pPr>
      <w:tabs>
        <w:tab w:val="left" w:pos="1440"/>
        <w:tab w:val="left" w:pos="8190"/>
        <w:tab w:val="right" w:leader="dot" w:pos="8633"/>
      </w:tabs>
      <w:spacing w:after="120"/>
      <w:ind w:left="450"/>
    </w:pPr>
  </w:style>
  <w:style w:type="paragraph" w:styleId="TOC5">
    <w:name w:val="toc 5"/>
    <w:basedOn w:val="Normal"/>
    <w:next w:val="Normal"/>
    <w:autoRedefine/>
    <w:semiHidden/>
    <w:rsid w:val="0049423E"/>
    <w:pPr>
      <w:ind w:left="960"/>
    </w:pPr>
  </w:style>
  <w:style w:type="paragraph" w:styleId="TOC6">
    <w:name w:val="toc 6"/>
    <w:basedOn w:val="Normal"/>
    <w:next w:val="Normal"/>
    <w:autoRedefine/>
    <w:semiHidden/>
    <w:rsid w:val="0049423E"/>
    <w:pPr>
      <w:ind w:left="1200"/>
    </w:pPr>
  </w:style>
  <w:style w:type="paragraph" w:styleId="TOC7">
    <w:name w:val="toc 7"/>
    <w:basedOn w:val="Normal"/>
    <w:next w:val="Normal"/>
    <w:autoRedefine/>
    <w:semiHidden/>
    <w:rsid w:val="0049423E"/>
    <w:pPr>
      <w:ind w:left="1440"/>
    </w:pPr>
  </w:style>
  <w:style w:type="paragraph" w:styleId="TOC8">
    <w:name w:val="toc 8"/>
    <w:basedOn w:val="Normal"/>
    <w:next w:val="Normal"/>
    <w:autoRedefine/>
    <w:semiHidden/>
    <w:rsid w:val="0049423E"/>
    <w:pPr>
      <w:ind w:left="1680"/>
    </w:pPr>
  </w:style>
  <w:style w:type="paragraph" w:styleId="TOC9">
    <w:name w:val="toc 9"/>
    <w:basedOn w:val="Normal"/>
    <w:next w:val="Normal"/>
    <w:autoRedefine/>
    <w:semiHidden/>
    <w:rsid w:val="0049423E"/>
    <w:pPr>
      <w:ind w:left="1920"/>
    </w:pPr>
  </w:style>
  <w:style w:type="character" w:styleId="PageNumber">
    <w:name w:val="page number"/>
    <w:basedOn w:val="DefaultParagraphFont"/>
    <w:rsid w:val="00505FB8"/>
  </w:style>
  <w:style w:type="paragraph" w:styleId="ListParagraph">
    <w:name w:val="List Paragraph"/>
    <w:basedOn w:val="Normal"/>
    <w:uiPriority w:val="34"/>
    <w:qFormat/>
    <w:rsid w:val="004744C1"/>
    <w:pPr>
      <w:ind w:left="720"/>
    </w:pPr>
  </w:style>
  <w:style w:type="table" w:styleId="LightShading-Accent1">
    <w:name w:val="Light Shading Accent 1"/>
    <w:basedOn w:val="TableNormal"/>
    <w:uiPriority w:val="60"/>
    <w:rsid w:val="002A7F95"/>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2E3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429E"/>
    <w:pPr>
      <w:autoSpaceDE w:val="0"/>
      <w:autoSpaceDN w:val="0"/>
      <w:adjustRightInd w:val="0"/>
    </w:pPr>
    <w:rPr>
      <w:rFonts w:ascii="Calibri" w:hAnsi="Calibri" w:cs="Calibri"/>
      <w:color w:val="000000"/>
      <w:sz w:val="24"/>
      <w:szCs w:val="24"/>
    </w:rPr>
  </w:style>
  <w:style w:type="character" w:customStyle="1" w:styleId="HeaderChar">
    <w:name w:val="Header Char"/>
    <w:link w:val="Header"/>
    <w:uiPriority w:val="99"/>
    <w:rsid w:val="00DB68E0"/>
    <w:rPr>
      <w:rFonts w:ascii="Calibri" w:hAnsi="Calibri"/>
      <w:noProof/>
      <w:sz w:val="24"/>
      <w:szCs w:val="24"/>
      <w:lang w:eastAsia="en-US"/>
    </w:rPr>
  </w:style>
  <w:style w:type="character" w:styleId="Hyperlink">
    <w:name w:val="Hyperlink"/>
    <w:uiPriority w:val="99"/>
    <w:unhideWhenUsed/>
    <w:rsid w:val="00F22B9C"/>
    <w:rPr>
      <w:color w:val="0000FF"/>
      <w:u w:val="single"/>
    </w:rPr>
  </w:style>
  <w:style w:type="table" w:customStyle="1" w:styleId="TableGrid1">
    <w:name w:val="Table Grid1"/>
    <w:basedOn w:val="TableNormal"/>
    <w:next w:val="TableGrid"/>
    <w:rsid w:val="00675B9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7F6DE9"/>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rsid w:val="005E16A3"/>
    <w:rPr>
      <w:sz w:val="16"/>
      <w:szCs w:val="16"/>
    </w:rPr>
  </w:style>
  <w:style w:type="character" w:customStyle="1" w:styleId="FooterChar">
    <w:name w:val="Footer Char"/>
    <w:link w:val="Footer"/>
    <w:uiPriority w:val="99"/>
    <w:rsid w:val="00BD2580"/>
    <w:rPr>
      <w:rFonts w:ascii="Calibri" w:hAnsi="Calibri"/>
      <w:noProof/>
      <w:sz w:val="24"/>
      <w:szCs w:val="24"/>
      <w:lang w:eastAsia="en-US"/>
    </w:rPr>
  </w:style>
  <w:style w:type="paragraph" w:customStyle="1" w:styleId="Footercoverpage">
    <w:name w:val="Footer cover page"/>
    <w:basedOn w:val="Footer"/>
    <w:link w:val="FootercoverpageChar"/>
    <w:qFormat/>
    <w:rsid w:val="00BD2580"/>
    <w:pPr>
      <w:ind w:left="-600"/>
    </w:pPr>
    <w:rPr>
      <w:rFonts w:ascii="Arial Narrow" w:hAnsi="Arial Narrow" w:cs="Arial"/>
      <w:color w:val="333333"/>
      <w:sz w:val="28"/>
      <w:szCs w:val="20"/>
    </w:rPr>
  </w:style>
  <w:style w:type="character" w:customStyle="1" w:styleId="FootercoverpageChar">
    <w:name w:val="Footer cover page Char"/>
    <w:link w:val="Footercoverpage"/>
    <w:rsid w:val="00BD2580"/>
    <w:rPr>
      <w:rFonts w:ascii="Arial Narrow" w:hAnsi="Arial Narrow" w:cs="Arial"/>
      <w:noProof/>
      <w:color w:val="333333"/>
      <w:sz w:val="28"/>
      <w:lang w:eastAsia="en-US"/>
    </w:rPr>
  </w:style>
  <w:style w:type="paragraph" w:customStyle="1" w:styleId="Footer1">
    <w:name w:val="Footer1"/>
    <w:basedOn w:val="Footer"/>
    <w:qFormat/>
    <w:rsid w:val="00085DA4"/>
    <w:pPr>
      <w:ind w:left="-851"/>
    </w:pPr>
    <w:rPr>
      <w:rFonts w:cs="Calibri"/>
      <w:sz w:val="20"/>
      <w:szCs w:val="20"/>
    </w:rPr>
  </w:style>
  <w:style w:type="paragraph" w:customStyle="1" w:styleId="Tableheader">
    <w:name w:val="Table header"/>
    <w:basedOn w:val="Normal"/>
    <w:next w:val="Normal"/>
    <w:rsid w:val="00840392"/>
    <w:pPr>
      <w:keepNext/>
      <w:keepLines/>
      <w:tabs>
        <w:tab w:val="left" w:pos="1701"/>
        <w:tab w:val="center" w:pos="4248"/>
        <w:tab w:val="center" w:pos="5832"/>
        <w:tab w:val="center" w:pos="7344"/>
        <w:tab w:val="center" w:pos="8928"/>
      </w:tabs>
      <w:spacing w:before="60" w:after="60"/>
      <w:ind w:right="170"/>
      <w:jc w:val="right"/>
    </w:pPr>
    <w:rPr>
      <w:rFonts w:ascii="Arial" w:hAnsi="Arial"/>
      <w:b/>
      <w:sz w:val="16"/>
    </w:rPr>
  </w:style>
  <w:style w:type="paragraph" w:customStyle="1" w:styleId="tablenums">
    <w:name w:val="table nums"/>
    <w:basedOn w:val="Normal"/>
    <w:rsid w:val="00840392"/>
    <w:pPr>
      <w:keepNext/>
      <w:keepLines/>
      <w:tabs>
        <w:tab w:val="left" w:pos="1701"/>
        <w:tab w:val="center" w:pos="4248"/>
        <w:tab w:val="center" w:pos="5832"/>
        <w:tab w:val="center" w:pos="7344"/>
        <w:tab w:val="center" w:pos="8928"/>
      </w:tabs>
      <w:spacing w:before="60" w:after="60"/>
      <w:ind w:right="170"/>
      <w:jc w:val="right"/>
    </w:pPr>
    <w:rPr>
      <w:rFonts w:ascii="Arial" w:hAnsi="Arial"/>
      <w:sz w:val="16"/>
    </w:rPr>
  </w:style>
  <w:style w:type="paragraph" w:customStyle="1" w:styleId="table">
    <w:name w:val="table"/>
    <w:basedOn w:val="Normal"/>
    <w:rsid w:val="00840392"/>
    <w:pPr>
      <w:keepNext/>
      <w:keepLines/>
      <w:tabs>
        <w:tab w:val="left" w:pos="1701"/>
        <w:tab w:val="center" w:pos="4248"/>
        <w:tab w:val="center" w:pos="5832"/>
        <w:tab w:val="center" w:pos="7344"/>
        <w:tab w:val="center" w:pos="8928"/>
      </w:tabs>
      <w:spacing w:before="80" w:after="80"/>
    </w:pPr>
    <w:rPr>
      <w:rFonts w:ascii="Arial" w:hAnsi="Arial"/>
      <w:sz w:val="16"/>
      <w:szCs w:val="20"/>
    </w:rPr>
  </w:style>
  <w:style w:type="table" w:customStyle="1" w:styleId="GridTable1Light-Accent21">
    <w:name w:val="Grid Table 1 Light - Accent 21"/>
    <w:basedOn w:val="TableNormal"/>
    <w:uiPriority w:val="46"/>
    <w:rsid w:val="00840392"/>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StyleHeading3Arial16ptBold">
    <w:name w:val="Style Heading 3 + Arial 16 pt Bold"/>
    <w:basedOn w:val="Heading3"/>
    <w:link w:val="StyleHeading3Arial16ptBoldChar"/>
    <w:autoRedefine/>
    <w:rsid w:val="004B1105"/>
    <w:pPr>
      <w:widowControl w:val="0"/>
      <w:autoSpaceDE w:val="0"/>
      <w:autoSpaceDN w:val="0"/>
      <w:adjustRightInd w:val="0"/>
    </w:pPr>
    <w:rPr>
      <w:rFonts w:ascii="Arial Bold" w:hAnsi="Arial Bold" w:cs="Times New Roman"/>
      <w:b w:val="0"/>
      <w:color w:val="auto"/>
      <w:lang w:val="en-US"/>
    </w:rPr>
  </w:style>
  <w:style w:type="character" w:customStyle="1" w:styleId="StyleHeading3Arial16ptBoldChar">
    <w:name w:val="Style Heading 3 + Arial 16 pt Bold Char"/>
    <w:link w:val="StyleHeading3Arial16ptBold"/>
    <w:rsid w:val="004B1105"/>
    <w:rPr>
      <w:rFonts w:ascii="Arial Bold" w:hAnsi="Arial Bold"/>
      <w:b/>
      <w:bCs/>
      <w:sz w:val="24"/>
      <w:szCs w:val="24"/>
      <w:lang w:val="en-US" w:eastAsia="en-US"/>
    </w:rPr>
  </w:style>
  <w:style w:type="character" w:styleId="FootnoteReference">
    <w:name w:val="footnote reference"/>
    <w:basedOn w:val="DefaultParagraphFont"/>
    <w:unhideWhenUsed/>
    <w:rsid w:val="00970FCA"/>
    <w:rPr>
      <w:vertAlign w:val="superscript"/>
    </w:rPr>
  </w:style>
  <w:style w:type="paragraph" w:styleId="NoSpacing">
    <w:name w:val="No Spacing"/>
    <w:uiPriority w:val="1"/>
    <w:qFormat/>
    <w:rsid w:val="00F411B6"/>
    <w:rPr>
      <w:rFonts w:asciiTheme="minorHAnsi" w:eastAsiaTheme="minorHAnsi" w:hAnsiTheme="minorHAnsi" w:cstheme="minorBidi"/>
      <w:sz w:val="22"/>
      <w:szCs w:val="22"/>
      <w:lang w:eastAsia="en-US"/>
    </w:rPr>
  </w:style>
  <w:style w:type="character" w:customStyle="1" w:styleId="FootnoteTextChar">
    <w:name w:val="Footnote Text Char"/>
    <w:aliases w:val="Footnote Text Char Char Char Char,Footnote Text Char Char Char1,Footnote Text Char1 Char1,Footnote Text Char2 Char Char,Footnote Text Char1 Char Char1 Char,Footnote Text Char Char Char Char1 Char,Footnote Text Char Char1 Char1 Char"/>
    <w:basedOn w:val="DefaultParagraphFont"/>
    <w:link w:val="FootnoteText"/>
    <w:uiPriority w:val="99"/>
    <w:rsid w:val="00C4134A"/>
    <w:rPr>
      <w:rFonts w:ascii="Minion Pro" w:hAnsi="Minion Pro"/>
      <w:sz w:val="18"/>
      <w:lang w:eastAsia="en-US"/>
    </w:rPr>
  </w:style>
  <w:style w:type="paragraph" w:customStyle="1" w:styleId="Tableheading">
    <w:name w:val="Table heading"/>
    <w:basedOn w:val="Normal"/>
    <w:qFormat/>
    <w:rsid w:val="00490AC1"/>
    <w:pPr>
      <w:jc w:val="center"/>
    </w:pPr>
    <w:rPr>
      <w:rFonts w:ascii="Chalet-ParisNineteenSixty" w:hAnsi="Chalet-ParisNineteenSixty" w:cs="Arial"/>
      <w:b/>
    </w:rPr>
  </w:style>
  <w:style w:type="paragraph" w:customStyle="1" w:styleId="Source">
    <w:name w:val="Source"/>
    <w:basedOn w:val="Caption"/>
    <w:qFormat/>
    <w:rsid w:val="00A87749"/>
    <w:pPr>
      <w:ind w:left="-180" w:firstLine="900"/>
    </w:pPr>
    <w:rPr>
      <w:rFonts w:ascii="Myriad Pro" w:hAnsi="Myriad Pro" w:cs="Arial"/>
      <w:b w:val="0"/>
    </w:rPr>
  </w:style>
  <w:style w:type="table" w:customStyle="1" w:styleId="GridTable1Light-Accent22">
    <w:name w:val="Grid Table 1 Light - Accent 22"/>
    <w:basedOn w:val="TableNormal"/>
    <w:uiPriority w:val="46"/>
    <w:rsid w:val="00B44D52"/>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204DE1"/>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Tabletext">
    <w:name w:val="Table text"/>
    <w:basedOn w:val="Normal"/>
    <w:qFormat/>
    <w:rsid w:val="00C50147"/>
    <w:rPr>
      <w:rFonts w:ascii="Myriad Pro" w:hAnsi="Myriad Pro" w:cs="Arial"/>
      <w:sz w:val="20"/>
      <w:szCs w:val="20"/>
    </w:rPr>
  </w:style>
  <w:style w:type="paragraph" w:styleId="TOCHeading">
    <w:name w:val="TOC Heading"/>
    <w:basedOn w:val="Heading1"/>
    <w:next w:val="Normal"/>
    <w:uiPriority w:val="39"/>
    <w:unhideWhenUsed/>
    <w:qFormat/>
    <w:rsid w:val="00D615E7"/>
    <w:pPr>
      <w:keepLines/>
      <w:spacing w:after="0" w:line="259" w:lineRule="auto"/>
      <w:outlineLvl w:val="9"/>
    </w:pPr>
    <w:rPr>
      <w:rFonts w:asciiTheme="majorHAnsi" w:eastAsiaTheme="majorEastAsia" w:hAnsiTheme="majorHAnsi" w:cstheme="majorBidi"/>
      <w:bCs/>
      <w:color w:val="365F91" w:themeColor="accent1" w:themeShade="BF"/>
      <w:kern w:val="0"/>
      <w:sz w:val="32"/>
      <w:szCs w:val="32"/>
      <w:lang w:val="en-US"/>
    </w:rPr>
  </w:style>
  <w:style w:type="paragraph" w:styleId="Revision">
    <w:name w:val="Revision"/>
    <w:hidden/>
    <w:uiPriority w:val="99"/>
    <w:semiHidden/>
    <w:rsid w:val="00C463C3"/>
    <w:rPr>
      <w:rFonts w:ascii="DIN Light" w:hAnsi="DIN Light"/>
      <w:bCs/>
      <w:sz w:val="24"/>
      <w:szCs w:val="24"/>
      <w:lang w:eastAsia="en-US"/>
    </w:rPr>
  </w:style>
  <w:style w:type="paragraph" w:customStyle="1" w:styleId="Footnote1">
    <w:name w:val="Footnote1"/>
    <w:basedOn w:val="FootnoteText"/>
    <w:link w:val="Footnote1Char"/>
    <w:qFormat/>
    <w:rsid w:val="00BA34BF"/>
    <w:rPr>
      <w:sz w:val="16"/>
      <w:szCs w:val="16"/>
    </w:rPr>
  </w:style>
  <w:style w:type="character" w:customStyle="1" w:styleId="Footnote1Char">
    <w:name w:val="Footnote1 Char"/>
    <w:basedOn w:val="FootnoteTextChar"/>
    <w:link w:val="Footnote1"/>
    <w:rsid w:val="00BA34BF"/>
    <w:rPr>
      <w:rFonts w:ascii="DIN Light" w:hAnsi="DIN Light"/>
      <w:bCs/>
      <w:sz w:val="16"/>
      <w:szCs w:val="16"/>
      <w:lang w:eastAsia="en-US"/>
    </w:rPr>
  </w:style>
  <w:style w:type="character" w:customStyle="1" w:styleId="addmd">
    <w:name w:val="addmd"/>
    <w:basedOn w:val="DefaultParagraphFont"/>
    <w:rsid w:val="001E0166"/>
  </w:style>
  <w:style w:type="paragraph" w:styleId="z-TopofForm">
    <w:name w:val="HTML Top of Form"/>
    <w:basedOn w:val="Normal"/>
    <w:next w:val="Normal"/>
    <w:link w:val="z-TopofFormChar"/>
    <w:hidden/>
    <w:uiPriority w:val="99"/>
    <w:semiHidden/>
    <w:unhideWhenUsed/>
    <w:rsid w:val="001E0166"/>
    <w:pPr>
      <w:pBdr>
        <w:bottom w:val="single" w:sz="6" w:space="1" w:color="auto"/>
      </w:pBdr>
      <w:jc w:val="center"/>
    </w:pPr>
    <w:rPr>
      <w:rFonts w:ascii="Arial" w:hAnsi="Arial" w:cs="Arial"/>
      <w:bCs w:val="0"/>
      <w:vanish/>
      <w:sz w:val="16"/>
      <w:szCs w:val="16"/>
      <w:lang w:eastAsia="en-AU"/>
    </w:rPr>
  </w:style>
  <w:style w:type="character" w:customStyle="1" w:styleId="z-TopofFormChar">
    <w:name w:val="z-Top of Form Char"/>
    <w:basedOn w:val="DefaultParagraphFont"/>
    <w:link w:val="z-TopofForm"/>
    <w:uiPriority w:val="99"/>
    <w:semiHidden/>
    <w:rsid w:val="001E0166"/>
    <w:rPr>
      <w:rFonts w:ascii="Arial" w:hAnsi="Arial" w:cs="Arial"/>
      <w:vanish/>
      <w:sz w:val="16"/>
      <w:szCs w:val="16"/>
    </w:rPr>
  </w:style>
  <w:style w:type="character" w:customStyle="1" w:styleId="A0">
    <w:name w:val="A0"/>
    <w:uiPriority w:val="99"/>
    <w:rsid w:val="00B23538"/>
    <w:rPr>
      <w:rFonts w:cs="EC Square Sans Pro Medium"/>
      <w:color w:val="000000"/>
      <w:sz w:val="100"/>
      <w:szCs w:val="100"/>
    </w:rPr>
  </w:style>
  <w:style w:type="character" w:customStyle="1" w:styleId="A1">
    <w:name w:val="A1"/>
    <w:uiPriority w:val="99"/>
    <w:rsid w:val="00B23538"/>
    <w:rPr>
      <w:rFonts w:cs="EC Square Sans Pro Medium"/>
      <w:color w:val="000000"/>
      <w:sz w:val="39"/>
      <w:szCs w:val="39"/>
    </w:rPr>
  </w:style>
  <w:style w:type="character" w:styleId="EndnoteReference">
    <w:name w:val="endnote reference"/>
    <w:basedOn w:val="DefaultParagraphFont"/>
    <w:semiHidden/>
    <w:unhideWhenUsed/>
    <w:rsid w:val="00BD4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08327">
      <w:bodyDiv w:val="1"/>
      <w:marLeft w:val="0"/>
      <w:marRight w:val="0"/>
      <w:marTop w:val="0"/>
      <w:marBottom w:val="0"/>
      <w:divBdr>
        <w:top w:val="none" w:sz="0" w:space="0" w:color="auto"/>
        <w:left w:val="none" w:sz="0" w:space="0" w:color="auto"/>
        <w:bottom w:val="none" w:sz="0" w:space="0" w:color="auto"/>
        <w:right w:val="none" w:sz="0" w:space="0" w:color="auto"/>
      </w:divBdr>
    </w:div>
    <w:div w:id="332150054">
      <w:bodyDiv w:val="1"/>
      <w:marLeft w:val="0"/>
      <w:marRight w:val="0"/>
      <w:marTop w:val="0"/>
      <w:marBottom w:val="0"/>
      <w:divBdr>
        <w:top w:val="none" w:sz="0" w:space="0" w:color="auto"/>
        <w:left w:val="none" w:sz="0" w:space="0" w:color="auto"/>
        <w:bottom w:val="none" w:sz="0" w:space="0" w:color="auto"/>
        <w:right w:val="none" w:sz="0" w:space="0" w:color="auto"/>
      </w:divBdr>
    </w:div>
    <w:div w:id="372732837">
      <w:bodyDiv w:val="1"/>
      <w:marLeft w:val="0"/>
      <w:marRight w:val="0"/>
      <w:marTop w:val="0"/>
      <w:marBottom w:val="0"/>
      <w:divBdr>
        <w:top w:val="none" w:sz="0" w:space="0" w:color="auto"/>
        <w:left w:val="none" w:sz="0" w:space="0" w:color="auto"/>
        <w:bottom w:val="none" w:sz="0" w:space="0" w:color="auto"/>
        <w:right w:val="none" w:sz="0" w:space="0" w:color="auto"/>
      </w:divBdr>
    </w:div>
    <w:div w:id="480732739">
      <w:bodyDiv w:val="1"/>
      <w:marLeft w:val="0"/>
      <w:marRight w:val="0"/>
      <w:marTop w:val="0"/>
      <w:marBottom w:val="0"/>
      <w:divBdr>
        <w:top w:val="none" w:sz="0" w:space="0" w:color="auto"/>
        <w:left w:val="none" w:sz="0" w:space="0" w:color="auto"/>
        <w:bottom w:val="none" w:sz="0" w:space="0" w:color="auto"/>
        <w:right w:val="none" w:sz="0" w:space="0" w:color="auto"/>
      </w:divBdr>
    </w:div>
    <w:div w:id="553588254">
      <w:bodyDiv w:val="1"/>
      <w:marLeft w:val="0"/>
      <w:marRight w:val="0"/>
      <w:marTop w:val="0"/>
      <w:marBottom w:val="0"/>
      <w:divBdr>
        <w:top w:val="none" w:sz="0" w:space="0" w:color="auto"/>
        <w:left w:val="none" w:sz="0" w:space="0" w:color="auto"/>
        <w:bottom w:val="none" w:sz="0" w:space="0" w:color="auto"/>
        <w:right w:val="none" w:sz="0" w:space="0" w:color="auto"/>
      </w:divBdr>
    </w:div>
    <w:div w:id="582689573">
      <w:bodyDiv w:val="1"/>
      <w:marLeft w:val="0"/>
      <w:marRight w:val="0"/>
      <w:marTop w:val="0"/>
      <w:marBottom w:val="0"/>
      <w:divBdr>
        <w:top w:val="none" w:sz="0" w:space="0" w:color="auto"/>
        <w:left w:val="none" w:sz="0" w:space="0" w:color="auto"/>
        <w:bottom w:val="none" w:sz="0" w:space="0" w:color="auto"/>
        <w:right w:val="none" w:sz="0" w:space="0" w:color="auto"/>
      </w:divBdr>
    </w:div>
    <w:div w:id="661856064">
      <w:bodyDiv w:val="1"/>
      <w:marLeft w:val="0"/>
      <w:marRight w:val="0"/>
      <w:marTop w:val="0"/>
      <w:marBottom w:val="0"/>
      <w:divBdr>
        <w:top w:val="none" w:sz="0" w:space="0" w:color="auto"/>
        <w:left w:val="none" w:sz="0" w:space="0" w:color="auto"/>
        <w:bottom w:val="none" w:sz="0" w:space="0" w:color="auto"/>
        <w:right w:val="none" w:sz="0" w:space="0" w:color="auto"/>
      </w:divBdr>
    </w:div>
    <w:div w:id="760026177">
      <w:bodyDiv w:val="1"/>
      <w:marLeft w:val="0"/>
      <w:marRight w:val="0"/>
      <w:marTop w:val="0"/>
      <w:marBottom w:val="0"/>
      <w:divBdr>
        <w:top w:val="none" w:sz="0" w:space="0" w:color="auto"/>
        <w:left w:val="none" w:sz="0" w:space="0" w:color="auto"/>
        <w:bottom w:val="none" w:sz="0" w:space="0" w:color="auto"/>
        <w:right w:val="none" w:sz="0" w:space="0" w:color="auto"/>
      </w:divBdr>
    </w:div>
    <w:div w:id="787509810">
      <w:bodyDiv w:val="1"/>
      <w:marLeft w:val="0"/>
      <w:marRight w:val="0"/>
      <w:marTop w:val="0"/>
      <w:marBottom w:val="0"/>
      <w:divBdr>
        <w:top w:val="none" w:sz="0" w:space="0" w:color="auto"/>
        <w:left w:val="none" w:sz="0" w:space="0" w:color="auto"/>
        <w:bottom w:val="none" w:sz="0" w:space="0" w:color="auto"/>
        <w:right w:val="none" w:sz="0" w:space="0" w:color="auto"/>
      </w:divBdr>
    </w:div>
    <w:div w:id="791555323">
      <w:bodyDiv w:val="1"/>
      <w:marLeft w:val="0"/>
      <w:marRight w:val="0"/>
      <w:marTop w:val="0"/>
      <w:marBottom w:val="0"/>
      <w:divBdr>
        <w:top w:val="none" w:sz="0" w:space="0" w:color="auto"/>
        <w:left w:val="none" w:sz="0" w:space="0" w:color="auto"/>
        <w:bottom w:val="none" w:sz="0" w:space="0" w:color="auto"/>
        <w:right w:val="none" w:sz="0" w:space="0" w:color="auto"/>
      </w:divBdr>
    </w:div>
    <w:div w:id="852450272">
      <w:bodyDiv w:val="1"/>
      <w:marLeft w:val="0"/>
      <w:marRight w:val="0"/>
      <w:marTop w:val="0"/>
      <w:marBottom w:val="0"/>
      <w:divBdr>
        <w:top w:val="none" w:sz="0" w:space="0" w:color="auto"/>
        <w:left w:val="none" w:sz="0" w:space="0" w:color="auto"/>
        <w:bottom w:val="none" w:sz="0" w:space="0" w:color="auto"/>
        <w:right w:val="none" w:sz="0" w:space="0" w:color="auto"/>
      </w:divBdr>
    </w:div>
    <w:div w:id="857355391">
      <w:bodyDiv w:val="1"/>
      <w:marLeft w:val="0"/>
      <w:marRight w:val="0"/>
      <w:marTop w:val="0"/>
      <w:marBottom w:val="0"/>
      <w:divBdr>
        <w:top w:val="none" w:sz="0" w:space="0" w:color="auto"/>
        <w:left w:val="none" w:sz="0" w:space="0" w:color="auto"/>
        <w:bottom w:val="none" w:sz="0" w:space="0" w:color="auto"/>
        <w:right w:val="none" w:sz="0" w:space="0" w:color="auto"/>
      </w:divBdr>
    </w:div>
    <w:div w:id="858473933">
      <w:bodyDiv w:val="1"/>
      <w:marLeft w:val="0"/>
      <w:marRight w:val="0"/>
      <w:marTop w:val="0"/>
      <w:marBottom w:val="0"/>
      <w:divBdr>
        <w:top w:val="none" w:sz="0" w:space="0" w:color="auto"/>
        <w:left w:val="none" w:sz="0" w:space="0" w:color="auto"/>
        <w:bottom w:val="none" w:sz="0" w:space="0" w:color="auto"/>
        <w:right w:val="none" w:sz="0" w:space="0" w:color="auto"/>
      </w:divBdr>
    </w:div>
    <w:div w:id="959146818">
      <w:bodyDiv w:val="1"/>
      <w:marLeft w:val="0"/>
      <w:marRight w:val="0"/>
      <w:marTop w:val="0"/>
      <w:marBottom w:val="0"/>
      <w:divBdr>
        <w:top w:val="none" w:sz="0" w:space="0" w:color="auto"/>
        <w:left w:val="none" w:sz="0" w:space="0" w:color="auto"/>
        <w:bottom w:val="none" w:sz="0" w:space="0" w:color="auto"/>
        <w:right w:val="none" w:sz="0" w:space="0" w:color="auto"/>
      </w:divBdr>
    </w:div>
    <w:div w:id="1033114465">
      <w:bodyDiv w:val="1"/>
      <w:marLeft w:val="0"/>
      <w:marRight w:val="0"/>
      <w:marTop w:val="0"/>
      <w:marBottom w:val="0"/>
      <w:divBdr>
        <w:top w:val="none" w:sz="0" w:space="0" w:color="auto"/>
        <w:left w:val="none" w:sz="0" w:space="0" w:color="auto"/>
        <w:bottom w:val="none" w:sz="0" w:space="0" w:color="auto"/>
        <w:right w:val="none" w:sz="0" w:space="0" w:color="auto"/>
      </w:divBdr>
    </w:div>
    <w:div w:id="1035740082">
      <w:bodyDiv w:val="1"/>
      <w:marLeft w:val="0"/>
      <w:marRight w:val="0"/>
      <w:marTop w:val="0"/>
      <w:marBottom w:val="0"/>
      <w:divBdr>
        <w:top w:val="none" w:sz="0" w:space="0" w:color="auto"/>
        <w:left w:val="none" w:sz="0" w:space="0" w:color="auto"/>
        <w:bottom w:val="none" w:sz="0" w:space="0" w:color="auto"/>
        <w:right w:val="none" w:sz="0" w:space="0" w:color="auto"/>
      </w:divBdr>
    </w:div>
    <w:div w:id="1102140097">
      <w:bodyDiv w:val="1"/>
      <w:marLeft w:val="0"/>
      <w:marRight w:val="0"/>
      <w:marTop w:val="0"/>
      <w:marBottom w:val="0"/>
      <w:divBdr>
        <w:top w:val="none" w:sz="0" w:space="0" w:color="auto"/>
        <w:left w:val="none" w:sz="0" w:space="0" w:color="auto"/>
        <w:bottom w:val="none" w:sz="0" w:space="0" w:color="auto"/>
        <w:right w:val="none" w:sz="0" w:space="0" w:color="auto"/>
      </w:divBdr>
    </w:div>
    <w:div w:id="1138955779">
      <w:bodyDiv w:val="1"/>
      <w:marLeft w:val="0"/>
      <w:marRight w:val="0"/>
      <w:marTop w:val="0"/>
      <w:marBottom w:val="0"/>
      <w:divBdr>
        <w:top w:val="none" w:sz="0" w:space="0" w:color="auto"/>
        <w:left w:val="none" w:sz="0" w:space="0" w:color="auto"/>
        <w:bottom w:val="none" w:sz="0" w:space="0" w:color="auto"/>
        <w:right w:val="none" w:sz="0" w:space="0" w:color="auto"/>
      </w:divBdr>
    </w:div>
    <w:div w:id="1234201332">
      <w:bodyDiv w:val="1"/>
      <w:marLeft w:val="0"/>
      <w:marRight w:val="0"/>
      <w:marTop w:val="0"/>
      <w:marBottom w:val="0"/>
      <w:divBdr>
        <w:top w:val="none" w:sz="0" w:space="0" w:color="auto"/>
        <w:left w:val="none" w:sz="0" w:space="0" w:color="auto"/>
        <w:bottom w:val="none" w:sz="0" w:space="0" w:color="auto"/>
        <w:right w:val="none" w:sz="0" w:space="0" w:color="auto"/>
      </w:divBdr>
    </w:div>
    <w:div w:id="1260329217">
      <w:bodyDiv w:val="1"/>
      <w:marLeft w:val="0"/>
      <w:marRight w:val="0"/>
      <w:marTop w:val="0"/>
      <w:marBottom w:val="0"/>
      <w:divBdr>
        <w:top w:val="none" w:sz="0" w:space="0" w:color="auto"/>
        <w:left w:val="none" w:sz="0" w:space="0" w:color="auto"/>
        <w:bottom w:val="none" w:sz="0" w:space="0" w:color="auto"/>
        <w:right w:val="none" w:sz="0" w:space="0" w:color="auto"/>
      </w:divBdr>
    </w:div>
    <w:div w:id="1321153182">
      <w:bodyDiv w:val="1"/>
      <w:marLeft w:val="0"/>
      <w:marRight w:val="0"/>
      <w:marTop w:val="0"/>
      <w:marBottom w:val="0"/>
      <w:divBdr>
        <w:top w:val="none" w:sz="0" w:space="0" w:color="auto"/>
        <w:left w:val="none" w:sz="0" w:space="0" w:color="auto"/>
        <w:bottom w:val="none" w:sz="0" w:space="0" w:color="auto"/>
        <w:right w:val="none" w:sz="0" w:space="0" w:color="auto"/>
      </w:divBdr>
      <w:divsChild>
        <w:div w:id="989481165">
          <w:marLeft w:val="0"/>
          <w:marRight w:val="0"/>
          <w:marTop w:val="0"/>
          <w:marBottom w:val="60"/>
          <w:divBdr>
            <w:top w:val="none" w:sz="0" w:space="0" w:color="auto"/>
            <w:left w:val="none" w:sz="0" w:space="0" w:color="auto"/>
            <w:bottom w:val="none" w:sz="0" w:space="0" w:color="auto"/>
            <w:right w:val="none" w:sz="0" w:space="0" w:color="auto"/>
          </w:divBdr>
        </w:div>
        <w:div w:id="957179676">
          <w:marLeft w:val="0"/>
          <w:marRight w:val="0"/>
          <w:marTop w:val="0"/>
          <w:marBottom w:val="45"/>
          <w:divBdr>
            <w:top w:val="none" w:sz="0" w:space="0" w:color="auto"/>
            <w:left w:val="none" w:sz="0" w:space="0" w:color="auto"/>
            <w:bottom w:val="none" w:sz="0" w:space="0" w:color="auto"/>
            <w:right w:val="none" w:sz="0" w:space="0" w:color="auto"/>
          </w:divBdr>
        </w:div>
      </w:divsChild>
    </w:div>
    <w:div w:id="1370376466">
      <w:bodyDiv w:val="1"/>
      <w:marLeft w:val="0"/>
      <w:marRight w:val="0"/>
      <w:marTop w:val="0"/>
      <w:marBottom w:val="0"/>
      <w:divBdr>
        <w:top w:val="none" w:sz="0" w:space="0" w:color="auto"/>
        <w:left w:val="none" w:sz="0" w:space="0" w:color="auto"/>
        <w:bottom w:val="none" w:sz="0" w:space="0" w:color="auto"/>
        <w:right w:val="none" w:sz="0" w:space="0" w:color="auto"/>
      </w:divBdr>
    </w:div>
    <w:div w:id="1410346831">
      <w:bodyDiv w:val="1"/>
      <w:marLeft w:val="0"/>
      <w:marRight w:val="0"/>
      <w:marTop w:val="0"/>
      <w:marBottom w:val="0"/>
      <w:divBdr>
        <w:top w:val="none" w:sz="0" w:space="0" w:color="auto"/>
        <w:left w:val="none" w:sz="0" w:space="0" w:color="auto"/>
        <w:bottom w:val="none" w:sz="0" w:space="0" w:color="auto"/>
        <w:right w:val="none" w:sz="0" w:space="0" w:color="auto"/>
      </w:divBdr>
    </w:div>
    <w:div w:id="1484345402">
      <w:bodyDiv w:val="1"/>
      <w:marLeft w:val="0"/>
      <w:marRight w:val="0"/>
      <w:marTop w:val="0"/>
      <w:marBottom w:val="0"/>
      <w:divBdr>
        <w:top w:val="none" w:sz="0" w:space="0" w:color="auto"/>
        <w:left w:val="none" w:sz="0" w:space="0" w:color="auto"/>
        <w:bottom w:val="none" w:sz="0" w:space="0" w:color="auto"/>
        <w:right w:val="none" w:sz="0" w:space="0" w:color="auto"/>
      </w:divBdr>
    </w:div>
    <w:div w:id="1703630781">
      <w:bodyDiv w:val="1"/>
      <w:marLeft w:val="0"/>
      <w:marRight w:val="0"/>
      <w:marTop w:val="0"/>
      <w:marBottom w:val="0"/>
      <w:divBdr>
        <w:top w:val="none" w:sz="0" w:space="0" w:color="auto"/>
        <w:left w:val="none" w:sz="0" w:space="0" w:color="auto"/>
        <w:bottom w:val="none" w:sz="0" w:space="0" w:color="auto"/>
        <w:right w:val="none" w:sz="0" w:space="0" w:color="auto"/>
      </w:divBdr>
    </w:div>
    <w:div w:id="1811752891">
      <w:bodyDiv w:val="1"/>
      <w:marLeft w:val="0"/>
      <w:marRight w:val="0"/>
      <w:marTop w:val="0"/>
      <w:marBottom w:val="0"/>
      <w:divBdr>
        <w:top w:val="none" w:sz="0" w:space="0" w:color="auto"/>
        <w:left w:val="none" w:sz="0" w:space="0" w:color="auto"/>
        <w:bottom w:val="none" w:sz="0" w:space="0" w:color="auto"/>
        <w:right w:val="none" w:sz="0" w:space="0" w:color="auto"/>
      </w:divBdr>
    </w:div>
    <w:div w:id="1991864013">
      <w:bodyDiv w:val="1"/>
      <w:marLeft w:val="0"/>
      <w:marRight w:val="0"/>
      <w:marTop w:val="0"/>
      <w:marBottom w:val="0"/>
      <w:divBdr>
        <w:top w:val="none" w:sz="0" w:space="0" w:color="auto"/>
        <w:left w:val="none" w:sz="0" w:space="0" w:color="auto"/>
        <w:bottom w:val="none" w:sz="0" w:space="0" w:color="auto"/>
        <w:right w:val="none" w:sz="0" w:space="0" w:color="auto"/>
      </w:divBdr>
    </w:div>
    <w:div w:id="2000186493">
      <w:bodyDiv w:val="1"/>
      <w:marLeft w:val="0"/>
      <w:marRight w:val="0"/>
      <w:marTop w:val="0"/>
      <w:marBottom w:val="0"/>
      <w:divBdr>
        <w:top w:val="none" w:sz="0" w:space="0" w:color="auto"/>
        <w:left w:val="none" w:sz="0" w:space="0" w:color="auto"/>
        <w:bottom w:val="none" w:sz="0" w:space="0" w:color="auto"/>
        <w:right w:val="none" w:sz="0" w:space="0" w:color="auto"/>
      </w:divBdr>
    </w:div>
    <w:div w:id="2001538168">
      <w:bodyDiv w:val="1"/>
      <w:marLeft w:val="0"/>
      <w:marRight w:val="0"/>
      <w:marTop w:val="0"/>
      <w:marBottom w:val="0"/>
      <w:divBdr>
        <w:top w:val="none" w:sz="0" w:space="0" w:color="auto"/>
        <w:left w:val="none" w:sz="0" w:space="0" w:color="auto"/>
        <w:bottom w:val="none" w:sz="0" w:space="0" w:color="auto"/>
        <w:right w:val="none" w:sz="0" w:space="0" w:color="auto"/>
      </w:divBdr>
    </w:div>
    <w:div w:id="2068988563">
      <w:bodyDiv w:val="1"/>
      <w:marLeft w:val="0"/>
      <w:marRight w:val="0"/>
      <w:marTop w:val="0"/>
      <w:marBottom w:val="0"/>
      <w:divBdr>
        <w:top w:val="none" w:sz="0" w:space="0" w:color="auto"/>
        <w:left w:val="none" w:sz="0" w:space="0" w:color="auto"/>
        <w:bottom w:val="none" w:sz="0" w:space="0" w:color="auto"/>
        <w:right w:val="none" w:sz="0" w:space="0" w:color="auto"/>
      </w:divBdr>
    </w:div>
    <w:div w:id="212245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coss.org.a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coss.org.au/wp-content/uploads/2016/10/Poverty-in-Australia-2016.pdf" TargetMode="External"/><Relationship Id="rId1" Type="http://schemas.openxmlformats.org/officeDocument/2006/relationships/hyperlink" Target="http://www.aph.gov.au/DocumentStore.ashx?id=99e6633a-7651-41a4-90c3-625c0baac779&amp;subId=50873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8FA84-BC48-49E3-B214-D6638CBF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1213</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7299</CharactersWithSpaces>
  <SharedDoc>false</SharedDoc>
  <HLinks>
    <vt:vector size="90" baseType="variant">
      <vt:variant>
        <vt:i4>1835062</vt:i4>
      </vt:variant>
      <vt:variant>
        <vt:i4>86</vt:i4>
      </vt:variant>
      <vt:variant>
        <vt:i4>0</vt:i4>
      </vt:variant>
      <vt:variant>
        <vt:i4>5</vt:i4>
      </vt:variant>
      <vt:variant>
        <vt:lpwstr/>
      </vt:variant>
      <vt:variant>
        <vt:lpwstr>_Toc329788466</vt:lpwstr>
      </vt:variant>
      <vt:variant>
        <vt:i4>1835062</vt:i4>
      </vt:variant>
      <vt:variant>
        <vt:i4>80</vt:i4>
      </vt:variant>
      <vt:variant>
        <vt:i4>0</vt:i4>
      </vt:variant>
      <vt:variant>
        <vt:i4>5</vt:i4>
      </vt:variant>
      <vt:variant>
        <vt:lpwstr/>
      </vt:variant>
      <vt:variant>
        <vt:lpwstr>_Toc329788465</vt:lpwstr>
      </vt:variant>
      <vt:variant>
        <vt:i4>1835062</vt:i4>
      </vt:variant>
      <vt:variant>
        <vt:i4>74</vt:i4>
      </vt:variant>
      <vt:variant>
        <vt:i4>0</vt:i4>
      </vt:variant>
      <vt:variant>
        <vt:i4>5</vt:i4>
      </vt:variant>
      <vt:variant>
        <vt:lpwstr/>
      </vt:variant>
      <vt:variant>
        <vt:lpwstr>_Toc329788464</vt:lpwstr>
      </vt:variant>
      <vt:variant>
        <vt:i4>1835062</vt:i4>
      </vt:variant>
      <vt:variant>
        <vt:i4>68</vt:i4>
      </vt:variant>
      <vt:variant>
        <vt:i4>0</vt:i4>
      </vt:variant>
      <vt:variant>
        <vt:i4>5</vt:i4>
      </vt:variant>
      <vt:variant>
        <vt:lpwstr/>
      </vt:variant>
      <vt:variant>
        <vt:lpwstr>_Toc329788463</vt:lpwstr>
      </vt:variant>
      <vt:variant>
        <vt:i4>1835062</vt:i4>
      </vt:variant>
      <vt:variant>
        <vt:i4>62</vt:i4>
      </vt:variant>
      <vt:variant>
        <vt:i4>0</vt:i4>
      </vt:variant>
      <vt:variant>
        <vt:i4>5</vt:i4>
      </vt:variant>
      <vt:variant>
        <vt:lpwstr/>
      </vt:variant>
      <vt:variant>
        <vt:lpwstr>_Toc329788462</vt:lpwstr>
      </vt:variant>
      <vt:variant>
        <vt:i4>1835062</vt:i4>
      </vt:variant>
      <vt:variant>
        <vt:i4>56</vt:i4>
      </vt:variant>
      <vt:variant>
        <vt:i4>0</vt:i4>
      </vt:variant>
      <vt:variant>
        <vt:i4>5</vt:i4>
      </vt:variant>
      <vt:variant>
        <vt:lpwstr/>
      </vt:variant>
      <vt:variant>
        <vt:lpwstr>_Toc329788461</vt:lpwstr>
      </vt:variant>
      <vt:variant>
        <vt:i4>1835062</vt:i4>
      </vt:variant>
      <vt:variant>
        <vt:i4>50</vt:i4>
      </vt:variant>
      <vt:variant>
        <vt:i4>0</vt:i4>
      </vt:variant>
      <vt:variant>
        <vt:i4>5</vt:i4>
      </vt:variant>
      <vt:variant>
        <vt:lpwstr/>
      </vt:variant>
      <vt:variant>
        <vt:lpwstr>_Toc329788460</vt:lpwstr>
      </vt:variant>
      <vt:variant>
        <vt:i4>2031670</vt:i4>
      </vt:variant>
      <vt:variant>
        <vt:i4>44</vt:i4>
      </vt:variant>
      <vt:variant>
        <vt:i4>0</vt:i4>
      </vt:variant>
      <vt:variant>
        <vt:i4>5</vt:i4>
      </vt:variant>
      <vt:variant>
        <vt:lpwstr/>
      </vt:variant>
      <vt:variant>
        <vt:lpwstr>_Toc329788459</vt:lpwstr>
      </vt:variant>
      <vt:variant>
        <vt:i4>2031670</vt:i4>
      </vt:variant>
      <vt:variant>
        <vt:i4>38</vt:i4>
      </vt:variant>
      <vt:variant>
        <vt:i4>0</vt:i4>
      </vt:variant>
      <vt:variant>
        <vt:i4>5</vt:i4>
      </vt:variant>
      <vt:variant>
        <vt:lpwstr/>
      </vt:variant>
      <vt:variant>
        <vt:lpwstr>_Toc329788458</vt:lpwstr>
      </vt:variant>
      <vt:variant>
        <vt:i4>2031670</vt:i4>
      </vt:variant>
      <vt:variant>
        <vt:i4>32</vt:i4>
      </vt:variant>
      <vt:variant>
        <vt:i4>0</vt:i4>
      </vt:variant>
      <vt:variant>
        <vt:i4>5</vt:i4>
      </vt:variant>
      <vt:variant>
        <vt:lpwstr/>
      </vt:variant>
      <vt:variant>
        <vt:lpwstr>_Toc329788457</vt:lpwstr>
      </vt:variant>
      <vt:variant>
        <vt:i4>2031670</vt:i4>
      </vt:variant>
      <vt:variant>
        <vt:i4>26</vt:i4>
      </vt:variant>
      <vt:variant>
        <vt:i4>0</vt:i4>
      </vt:variant>
      <vt:variant>
        <vt:i4>5</vt:i4>
      </vt:variant>
      <vt:variant>
        <vt:lpwstr/>
      </vt:variant>
      <vt:variant>
        <vt:lpwstr>_Toc329788456</vt:lpwstr>
      </vt:variant>
      <vt:variant>
        <vt:i4>2031670</vt:i4>
      </vt:variant>
      <vt:variant>
        <vt:i4>20</vt:i4>
      </vt:variant>
      <vt:variant>
        <vt:i4>0</vt:i4>
      </vt:variant>
      <vt:variant>
        <vt:i4>5</vt:i4>
      </vt:variant>
      <vt:variant>
        <vt:lpwstr/>
      </vt:variant>
      <vt:variant>
        <vt:lpwstr>_Toc329788455</vt:lpwstr>
      </vt:variant>
      <vt:variant>
        <vt:i4>2031670</vt:i4>
      </vt:variant>
      <vt:variant>
        <vt:i4>14</vt:i4>
      </vt:variant>
      <vt:variant>
        <vt:i4>0</vt:i4>
      </vt:variant>
      <vt:variant>
        <vt:i4>5</vt:i4>
      </vt:variant>
      <vt:variant>
        <vt:lpwstr/>
      </vt:variant>
      <vt:variant>
        <vt:lpwstr>_Toc329788454</vt:lpwstr>
      </vt:variant>
      <vt:variant>
        <vt:i4>2031670</vt:i4>
      </vt:variant>
      <vt:variant>
        <vt:i4>8</vt:i4>
      </vt:variant>
      <vt:variant>
        <vt:i4>0</vt:i4>
      </vt:variant>
      <vt:variant>
        <vt:i4>5</vt:i4>
      </vt:variant>
      <vt:variant>
        <vt:lpwstr/>
      </vt:variant>
      <vt:variant>
        <vt:lpwstr>_Toc329788453</vt:lpwstr>
      </vt:variant>
      <vt:variant>
        <vt:i4>2031670</vt:i4>
      </vt:variant>
      <vt:variant>
        <vt:i4>2</vt:i4>
      </vt:variant>
      <vt:variant>
        <vt:i4>0</vt:i4>
      </vt:variant>
      <vt:variant>
        <vt:i4>5</vt:i4>
      </vt:variant>
      <vt:variant>
        <vt:lpwstr/>
      </vt:variant>
      <vt:variant>
        <vt:lpwstr>_Toc329788452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Dorsch</dc:creator>
  <cp:lastModifiedBy>Charmaine Crowe</cp:lastModifiedBy>
  <cp:revision>7</cp:revision>
  <cp:lastPrinted>2017-08-04T04:19:00Z</cp:lastPrinted>
  <dcterms:created xsi:type="dcterms:W3CDTF">2017-08-04T04:17:00Z</dcterms:created>
  <dcterms:modified xsi:type="dcterms:W3CDTF">2017-08-04T04:32:00Z</dcterms:modified>
</cp:coreProperties>
</file>