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87641C" w:rsidR="006B00C3" w:rsidP="002609ED" w:rsidRDefault="00A62B47" w14:paraId="3BF89DB6" w14:textId="26268B01">
      <w:pPr>
        <w:pStyle w:val="Title"/>
      </w:pPr>
      <w:r w:rsidRPr="002609ED">
        <w:t>Future</w:t>
      </w:r>
      <w:r w:rsidRPr="0087641C">
        <w:t xml:space="preserve"> Gas Strategy Consultation</w:t>
      </w:r>
      <w:r w:rsidR="00F828D9">
        <w:t>:</w:t>
      </w:r>
      <w:r w:rsidRPr="0087641C" w:rsidR="003D46AE">
        <w:t xml:space="preserve"> consultation paper</w:t>
      </w:r>
    </w:p>
    <w:p w:rsidR="006B00C3" w:rsidP="00F828D9" w:rsidRDefault="00B62973" w14:paraId="36B80AAA" w14:textId="21330C33">
      <w:pPr>
        <w:pStyle w:val="Body"/>
        <w:ind w:left="0" w:firstLine="170"/>
      </w:pPr>
      <w:r>
        <w:rPr>
          <w:noProof/>
        </w:rPr>
        <w:drawing>
          <wp:anchor distT="0" distB="0" distL="0" distR="0" simplePos="0" relativeHeight="251658240" behindDoc="0" locked="0" layoutInCell="1" allowOverlap="1" wp14:anchorId="00ABED6C" wp14:editId="5EBFE994">
            <wp:simplePos x="0" y="0"/>
            <wp:positionH relativeFrom="page">
              <wp:posOffset>958850</wp:posOffset>
            </wp:positionH>
            <wp:positionV relativeFrom="line">
              <wp:posOffset>352425</wp:posOffset>
            </wp:positionV>
            <wp:extent cx="359410" cy="359410"/>
            <wp:effectExtent l="0" t="0" r="0" b="0"/>
            <wp:wrapTopAndBottom distT="0" distB="0"/>
            <wp:docPr id="1073741829" name="Picture 1073741829" descr="Title Graphic&#10;&#10;Simple Yellow Line Graphic"/>
            <wp:cNvGraphicFramePr/>
            <a:graphic xmlns:a="http://schemas.openxmlformats.org/drawingml/2006/main">
              <a:graphicData uri="http://schemas.openxmlformats.org/drawingml/2006/picture">
                <pic:pic xmlns:pic="http://schemas.openxmlformats.org/drawingml/2006/picture">
                  <pic:nvPicPr>
                    <pic:cNvPr id="1073741829" name="Title GraphicSimple Yellow Line Graphic" descr="Title GraphicSimple Yellow Line Graphic"/>
                    <pic:cNvPicPr>
                      <a:picLocks noChangeAspect="1"/>
                    </pic:cNvPicPr>
                  </pic:nvPicPr>
                  <pic:blipFill>
                    <a:blip r:embed="rId11"/>
                    <a:stretch>
                      <a:fillRect/>
                    </a:stretch>
                  </pic:blipFill>
                  <pic:spPr>
                    <a:xfrm>
                      <a:off x="0" y="0"/>
                      <a:ext cx="359410" cy="359410"/>
                    </a:xfrm>
                    <a:prstGeom prst="rect">
                      <a:avLst/>
                    </a:prstGeom>
                    <a:ln w="12700" cap="flat">
                      <a:noFill/>
                      <a:miter lim="400000"/>
                    </a:ln>
                    <a:effectLst/>
                  </pic:spPr>
                </pic:pic>
              </a:graphicData>
            </a:graphic>
          </wp:anchor>
        </w:drawing>
      </w:r>
      <w:r w:rsidR="00A62078">
        <w:t>2</w:t>
      </w:r>
      <w:r w:rsidR="00385E95">
        <w:t>7</w:t>
      </w:r>
      <w:r w:rsidR="003D46AE">
        <w:t xml:space="preserve"> </w:t>
      </w:r>
      <w:r w:rsidR="00A62078">
        <w:t>November</w:t>
      </w:r>
      <w:r>
        <w:t xml:space="preserve"> 2023</w:t>
      </w:r>
    </w:p>
    <w:p w:rsidRPr="00162468" w:rsidR="006B00C3" w:rsidP="0087641C" w:rsidRDefault="00B62973" w14:paraId="752C95C7" w14:textId="77777777">
      <w:pPr>
        <w:pStyle w:val="Heading5"/>
      </w:pPr>
      <w:r w:rsidRPr="00162468">
        <w:t>About ACOSS</w:t>
      </w:r>
    </w:p>
    <w:p w:rsidRPr="002609ED" w:rsidR="006B00C3" w:rsidP="002609ED" w:rsidRDefault="00B62973" w14:paraId="4A7AD825" w14:textId="77777777">
      <w:r w:rsidRPr="002609ED">
        <w:t>The Australian Council of Social Service (ACOSS) is a national voice in support of people affected by poverty, disadvantage and inequality and the peak body for the community services and civil society sector.</w:t>
      </w:r>
    </w:p>
    <w:p w:rsidRPr="002609ED" w:rsidR="006B00C3" w:rsidP="002609ED" w:rsidRDefault="00B62973" w14:paraId="65C2F029" w14:textId="77777777">
      <w:r w:rsidRPr="002609ED">
        <w:t xml:space="preserve">ACOSS consists of a network of approximately 4000 organisations and individuals across Australia in metro, regional and remote areas. </w:t>
      </w:r>
    </w:p>
    <w:p w:rsidRPr="002609ED" w:rsidR="006B00C3" w:rsidP="002609ED" w:rsidRDefault="00B62973" w14:paraId="0284443E" w14:textId="77777777">
      <w:r w:rsidRPr="002609ED">
        <w:t xml:space="preserve">Our vision is an end to poverty in all its forms; economies that are fair, sustainable and resilient; and communities that are just, peaceful and inclusive. </w:t>
      </w:r>
    </w:p>
    <w:p w:rsidRPr="002609ED" w:rsidR="00785600" w:rsidP="002609ED" w:rsidRDefault="00785600" w14:paraId="5DA25CB5" w14:textId="77777777">
      <w:r w:rsidRPr="002609ED">
        <w:t xml:space="preserve">Climate change disproportionately impacts people who face disadvantage including people on low incomes, people with disability, people with chronic health issues and Aboriginal and Torres Strait Islander peoples. </w:t>
      </w:r>
    </w:p>
    <w:p w:rsidRPr="002609ED" w:rsidR="00785600" w:rsidP="002609ED" w:rsidRDefault="7CC18309" w14:paraId="38CB6EE3" w14:textId="716D3796">
      <w:r>
        <w:t>A rapid transition to net zero emissions, consistent with limiting global warming to 1.5 degrees C, is therefore critical to reducing the impact on people facing disadvantage. This will require Australia prioritising emission reductions this decade and aim</w:t>
      </w:r>
      <w:r w:rsidR="267A8C1B">
        <w:t>ing</w:t>
      </w:r>
      <w:r>
        <w:t xml:space="preserve"> for net zero emissions by 2035.</w:t>
      </w:r>
    </w:p>
    <w:p w:rsidRPr="002609ED" w:rsidR="00785600" w:rsidP="002609ED" w:rsidRDefault="7CC18309" w14:paraId="6F69B9DA" w14:textId="19813239">
      <w:r>
        <w:t>However, to achieve benefits for everybody, the transition to net zero emissions must be fair and inclusive. Putting people with the least at the centre of policy design means we can rapidly reduce emissions, poverty and inequality in Australia.</w:t>
      </w:r>
    </w:p>
    <w:p w:rsidR="00A50A31" w:rsidP="00A50A31" w:rsidRDefault="00A50A31" w14:paraId="788A5B11" w14:textId="312BF804">
      <w:pPr>
        <w:pStyle w:val="Heading2"/>
      </w:pPr>
      <w:r>
        <w:t>Summary</w:t>
      </w:r>
    </w:p>
    <w:p w:rsidR="0087641C" w:rsidP="002609ED" w:rsidRDefault="00824510" w14:paraId="5171244E" w14:textId="520F227A">
      <w:pPr>
        <w:rPr>
          <w:color w:val="000000" w:themeColor="text1"/>
          <w:u w:color="00293C"/>
        </w:rPr>
      </w:pPr>
      <w:r w:rsidRPr="00824510">
        <w:rPr>
          <w:color w:val="000000" w:themeColor="text1"/>
        </w:rPr>
        <w:t>A</w:t>
      </w:r>
      <w:r>
        <w:rPr>
          <w:color w:val="000000" w:themeColor="text1"/>
        </w:rPr>
        <w:t>COSS</w:t>
      </w:r>
      <w:r w:rsidRPr="00824510">
        <w:rPr>
          <w:color w:val="000000" w:themeColor="text1"/>
        </w:rPr>
        <w:t xml:space="preserve"> welcomes the opportunity to make a submission to the </w:t>
      </w:r>
      <w:hyperlink w:history="1" r:id="rId12">
        <w:r w:rsidRPr="00D61897">
          <w:rPr>
            <w:rStyle w:val="Hyperlink"/>
            <w:color w:val="0070C0"/>
          </w:rPr>
          <w:t>Future Gas Strategy Consultation</w:t>
        </w:r>
      </w:hyperlink>
      <w:r w:rsidR="00A36A4E">
        <w:rPr>
          <w:color w:val="000000" w:themeColor="text1"/>
          <w:u w:color="00293C"/>
        </w:rPr>
        <w:t>.</w:t>
      </w:r>
    </w:p>
    <w:p w:rsidR="00AC23DA" w:rsidP="4F5FD904" w:rsidRDefault="2C79E04A" w14:paraId="3598FD8B" w14:textId="37F36804">
      <w:r>
        <w:t xml:space="preserve">The </w:t>
      </w:r>
      <w:r w:rsidR="12EEA738">
        <w:t xml:space="preserve">Future Gas Strategy consultation </w:t>
      </w:r>
      <w:r>
        <w:t xml:space="preserve">paper </w:t>
      </w:r>
      <w:r w:rsidR="0AB4C1D6">
        <w:t xml:space="preserve">aims to develop a </w:t>
      </w:r>
      <w:r w:rsidR="6F9D14D3">
        <w:t xml:space="preserve">medium and long-term strategy for gas in Australia </w:t>
      </w:r>
      <w:r w:rsidR="333A8F36">
        <w:t xml:space="preserve">to </w:t>
      </w:r>
      <w:r w:rsidR="6F9D14D3">
        <w:t>“support decarbonisation and maintain</w:t>
      </w:r>
      <w:r w:rsidR="0F832AB2">
        <w:t xml:space="preserve"> </w:t>
      </w:r>
      <w:r w:rsidR="6F9D14D3">
        <w:t xml:space="preserve">our international reputation as a trusted trade and investment partner.” </w:t>
      </w:r>
      <w:r w:rsidR="00F91795">
        <w:t xml:space="preserve">The paper </w:t>
      </w:r>
      <w:r w:rsidR="0DCFE112">
        <w:t>co</w:t>
      </w:r>
      <w:r w:rsidR="309CF5A3">
        <w:t xml:space="preserve">nsiders </w:t>
      </w:r>
      <w:r w:rsidR="4E8FC127">
        <w:t xml:space="preserve">the case for </w:t>
      </w:r>
      <w:r w:rsidR="309CF5A3">
        <w:t>further expansion of gas production and supply domestically in</w:t>
      </w:r>
      <w:r w:rsidR="3B339A81">
        <w:t xml:space="preserve"> order to</w:t>
      </w:r>
      <w:r w:rsidR="309CF5A3">
        <w:t xml:space="preserve"> respon</w:t>
      </w:r>
      <w:r w:rsidR="3B339A81">
        <w:t>d</w:t>
      </w:r>
      <w:r w:rsidR="309CF5A3">
        <w:t xml:space="preserve"> to </w:t>
      </w:r>
      <w:r>
        <w:t xml:space="preserve">concerns </w:t>
      </w:r>
      <w:r w:rsidR="043F5244">
        <w:t xml:space="preserve">that gas supply </w:t>
      </w:r>
      <w:r w:rsidRPr="4F5FD904" w:rsidR="043F5244">
        <w:rPr>
          <w:b/>
          <w:bCs/>
        </w:rPr>
        <w:t>could</w:t>
      </w:r>
      <w:r w:rsidR="043F5244">
        <w:t xml:space="preserve"> reduce faster than reduction in</w:t>
      </w:r>
      <w:r w:rsidR="0773CDF7">
        <w:t xml:space="preserve"> demand for gas</w:t>
      </w:r>
      <w:r w:rsidR="7F6EFCC9">
        <w:t xml:space="preserve">, </w:t>
      </w:r>
      <w:r w:rsidR="35043761">
        <w:t xml:space="preserve">and </w:t>
      </w:r>
      <w:r w:rsidRPr="4F5FD904" w:rsidR="35043761">
        <w:rPr>
          <w:b/>
          <w:bCs/>
        </w:rPr>
        <w:t>could</w:t>
      </w:r>
      <w:r w:rsidR="35043761">
        <w:t xml:space="preserve"> </w:t>
      </w:r>
      <w:r w:rsidR="1C509E8D">
        <w:t>resul</w:t>
      </w:r>
      <w:r w:rsidR="35043761">
        <w:t>t</w:t>
      </w:r>
      <w:r w:rsidR="1C509E8D">
        <w:t xml:space="preserve"> in supply disruptions and increase prices</w:t>
      </w:r>
      <w:r w:rsidR="174D0877">
        <w:t>,</w:t>
      </w:r>
      <w:r w:rsidR="220E0DF7">
        <w:t xml:space="preserve"> impact</w:t>
      </w:r>
      <w:r w:rsidR="4A26B398">
        <w:t>ing</w:t>
      </w:r>
      <w:r w:rsidR="220E0DF7">
        <w:t xml:space="preserve"> those who can least afford </w:t>
      </w:r>
      <w:r w:rsidR="038BB682">
        <w:t>it</w:t>
      </w:r>
      <w:r w:rsidR="220E0DF7">
        <w:t xml:space="preserve">, </w:t>
      </w:r>
      <w:r w:rsidR="4A26B398">
        <w:t xml:space="preserve">and </w:t>
      </w:r>
      <w:r w:rsidR="220E0DF7">
        <w:t>worsening poverty and inequality.</w:t>
      </w:r>
      <w:r w:rsidR="1FE477D8">
        <w:t xml:space="preserve"> </w:t>
      </w:r>
    </w:p>
    <w:p w:rsidR="00B85581" w:rsidP="002609ED" w:rsidRDefault="003E6A62" w14:paraId="6F212DFF" w14:textId="7CBDCD88">
      <w:r>
        <w:t>ACOSS believes</w:t>
      </w:r>
      <w:r w:rsidR="004C5137">
        <w:t xml:space="preserve"> that </w:t>
      </w:r>
      <w:r w:rsidR="00B715FD">
        <w:t xml:space="preserve">the opposite is </w:t>
      </w:r>
      <w:r w:rsidR="00825050">
        <w:t>true,</w:t>
      </w:r>
      <w:r w:rsidR="00B715FD">
        <w:t xml:space="preserve"> that </w:t>
      </w:r>
      <w:r w:rsidR="004C5137">
        <w:t>an expansion of gas</w:t>
      </w:r>
      <w:r w:rsidR="00B715FD">
        <w:t xml:space="preserve"> will lead to </w:t>
      </w:r>
      <w:r w:rsidR="003878F9">
        <w:t>increased</w:t>
      </w:r>
      <w:r w:rsidR="00B715FD">
        <w:t xml:space="preserve"> prices and worsening poverty and inequality</w:t>
      </w:r>
      <w:r w:rsidR="001C7880">
        <w:t xml:space="preserve"> and other negative </w:t>
      </w:r>
      <w:r w:rsidR="00394311">
        <w:t xml:space="preserve">economic and social </w:t>
      </w:r>
      <w:r w:rsidR="001C7880">
        <w:t>consequences.</w:t>
      </w:r>
    </w:p>
    <w:p w:rsidR="008D7E3C" w:rsidP="002609ED" w:rsidRDefault="11D1C803" w14:paraId="4170C12D" w14:textId="1754F632">
      <w:r>
        <w:t>ACOSS believes t</w:t>
      </w:r>
      <w:r w:rsidR="22B2B6FE">
        <w:t>he</w:t>
      </w:r>
      <w:r w:rsidR="02DC88E4">
        <w:t xml:space="preserve"> expansion </w:t>
      </w:r>
      <w:r w:rsidR="22B2B6FE">
        <w:t xml:space="preserve">of gas is not consistent with </w:t>
      </w:r>
      <w:r w:rsidR="70CF2EA5">
        <w:t>Australia’s</w:t>
      </w:r>
      <w:r w:rsidR="22B2B6FE">
        <w:t xml:space="preserve"> commitment to pursue limi</w:t>
      </w:r>
      <w:r w:rsidR="600EA876">
        <w:t>ti</w:t>
      </w:r>
      <w:r w:rsidR="22B2B6FE">
        <w:t xml:space="preserve">ng </w:t>
      </w:r>
      <w:r w:rsidR="70CF2EA5">
        <w:t>warming</w:t>
      </w:r>
      <w:r w:rsidR="22B2B6FE">
        <w:t xml:space="preserve"> to 1.5 </w:t>
      </w:r>
      <w:r w:rsidR="70CF2EA5">
        <w:t>degrees</w:t>
      </w:r>
      <w:r w:rsidR="0B7D6CD0">
        <w:t xml:space="preserve"> and </w:t>
      </w:r>
      <w:r w:rsidR="70CF2EA5">
        <w:t>will</w:t>
      </w:r>
      <w:r w:rsidR="02DC88E4">
        <w:t xml:space="preserve"> leave us with </w:t>
      </w:r>
      <w:r w:rsidR="16C5F885">
        <w:t xml:space="preserve">costly </w:t>
      </w:r>
      <w:r w:rsidR="02DC88E4">
        <w:t xml:space="preserve">stranded assets as we make the transition to renewable energies. </w:t>
      </w:r>
      <w:r w:rsidR="70CF2EA5">
        <w:t xml:space="preserve">It will </w:t>
      </w:r>
      <w:r w:rsidR="02DC88E4">
        <w:t>slow the energy transition, leav</w:t>
      </w:r>
      <w:r w:rsidR="7035E697">
        <w:t>ing</w:t>
      </w:r>
      <w:r w:rsidR="02DC88E4">
        <w:t xml:space="preserve"> Australia behind in securing supply chains for renewable infrastructure</w:t>
      </w:r>
      <w:r w:rsidR="7D1CDDC3">
        <w:t xml:space="preserve"> and </w:t>
      </w:r>
      <w:r w:rsidR="02DC88E4">
        <w:t>delay our development of clean economy industries and workforce</w:t>
      </w:r>
      <w:r w:rsidR="42D94CEA">
        <w:t xml:space="preserve">. </w:t>
      </w:r>
      <w:r w:rsidR="7C3EF517">
        <w:t xml:space="preserve">Gas </w:t>
      </w:r>
      <w:r w:rsidR="69A54194">
        <w:t>has negative health impacts</w:t>
      </w:r>
      <w:r w:rsidR="78876996">
        <w:t xml:space="preserve"> </w:t>
      </w:r>
      <w:r w:rsidR="7821C713">
        <w:t>as a result of</w:t>
      </w:r>
      <w:r w:rsidR="78876996">
        <w:t xml:space="preserve"> extraction and</w:t>
      </w:r>
      <w:r w:rsidR="7821C713">
        <w:t xml:space="preserve"> use</w:t>
      </w:r>
      <w:r w:rsidR="78876996">
        <w:t xml:space="preserve"> in the home. </w:t>
      </w:r>
      <w:r w:rsidR="07128B93">
        <w:t xml:space="preserve">Expansion </w:t>
      </w:r>
      <w:r w:rsidR="0E87ECBA">
        <w:t>will</w:t>
      </w:r>
      <w:r w:rsidR="3BACC52C">
        <w:t xml:space="preserve"> negatively impact First Nations communities, water supply and degrade the environment. </w:t>
      </w:r>
      <w:r w:rsidR="42D94CEA">
        <w:t>It w</w:t>
      </w:r>
      <w:r w:rsidR="13FABC70">
        <w:t>ill</w:t>
      </w:r>
      <w:r w:rsidR="42D94CEA">
        <w:t xml:space="preserve"> also</w:t>
      </w:r>
      <w:r w:rsidR="04D02238">
        <w:t xml:space="preserve"> increase costs to consumers</w:t>
      </w:r>
      <w:r w:rsidR="42D94CEA">
        <w:t xml:space="preserve">, particularly those </w:t>
      </w:r>
      <w:r w:rsidR="35F6CC0C">
        <w:t>on low-</w:t>
      </w:r>
      <w:r w:rsidR="0634EC99">
        <w:t>income</w:t>
      </w:r>
      <w:r w:rsidR="35F6CC0C">
        <w:t xml:space="preserve"> </w:t>
      </w:r>
      <w:r w:rsidR="5542599E">
        <w:t xml:space="preserve">and/or renting </w:t>
      </w:r>
      <w:r w:rsidR="42D94CEA">
        <w:t xml:space="preserve">who have no choice or </w:t>
      </w:r>
      <w:r w:rsidR="03C916EA">
        <w:t xml:space="preserve">ability </w:t>
      </w:r>
      <w:r w:rsidR="42D94CEA">
        <w:t>to electrify</w:t>
      </w:r>
      <w:r w:rsidR="5B3A2637">
        <w:t>.</w:t>
      </w:r>
      <w:r w:rsidR="42D94CEA">
        <w:t xml:space="preserve"> </w:t>
      </w:r>
    </w:p>
    <w:p w:rsidR="00923AE7" w:rsidP="002609ED" w:rsidRDefault="7A209251" w14:paraId="3EDA3555" w14:textId="1D613BBF">
      <w:r>
        <w:t xml:space="preserve">The benefits of a fast </w:t>
      </w:r>
      <w:r w:rsidR="068E45D2">
        <w:t>transition</w:t>
      </w:r>
      <w:r>
        <w:t xml:space="preserve"> away from gas are many</w:t>
      </w:r>
      <w:r w:rsidR="1887D8FD">
        <w:t xml:space="preserve">, </w:t>
      </w:r>
      <w:r w:rsidR="5C896F4E">
        <w:t>including</w:t>
      </w:r>
      <w:r>
        <w:t>:</w:t>
      </w:r>
    </w:p>
    <w:p w:rsidR="007004E1" w:rsidP="00516A47" w:rsidRDefault="41F47EB5" w14:paraId="0CEFC869" w14:textId="3B463A1C">
      <w:pPr>
        <w:pStyle w:val="ListParagraph"/>
        <w:numPr>
          <w:ilvl w:val="0"/>
          <w:numId w:val="24"/>
        </w:numPr>
      </w:pPr>
      <w:r>
        <w:t>Acc</w:t>
      </w:r>
      <w:r w:rsidR="068E45D2">
        <w:t>e</w:t>
      </w:r>
      <w:r>
        <w:t>le</w:t>
      </w:r>
      <w:r w:rsidR="068E45D2">
        <w:t>rat</w:t>
      </w:r>
      <w:r w:rsidR="2AE4C12A">
        <w:t>ing</w:t>
      </w:r>
      <w:r>
        <w:t xml:space="preserve"> </w:t>
      </w:r>
      <w:r w:rsidR="068E45D2">
        <w:t>emissions</w:t>
      </w:r>
      <w:r>
        <w:t xml:space="preserve"> reductions goals</w:t>
      </w:r>
    </w:p>
    <w:p w:rsidR="002C7F9B" w:rsidP="00516A47" w:rsidRDefault="41F47EB5" w14:paraId="33A3469B" w14:textId="38020DBC">
      <w:pPr>
        <w:pStyle w:val="ListParagraph"/>
        <w:numPr>
          <w:ilvl w:val="0"/>
          <w:numId w:val="24"/>
        </w:numPr>
      </w:pPr>
      <w:r>
        <w:t>Reduc</w:t>
      </w:r>
      <w:r w:rsidR="6EFA13AC">
        <w:t>ing</w:t>
      </w:r>
      <w:r>
        <w:t xml:space="preserve"> energy bills</w:t>
      </w:r>
      <w:r w:rsidR="4572BF23">
        <w:t xml:space="preserve"> for all</w:t>
      </w:r>
    </w:p>
    <w:p w:rsidR="002C7F9B" w:rsidP="00516A47" w:rsidRDefault="41F47EB5" w14:paraId="282EEB82" w14:textId="5ECAD900">
      <w:pPr>
        <w:pStyle w:val="ListParagraph"/>
        <w:numPr>
          <w:ilvl w:val="0"/>
          <w:numId w:val="24"/>
        </w:numPr>
      </w:pPr>
      <w:r>
        <w:t>Improv</w:t>
      </w:r>
      <w:r w:rsidR="0139CCA0">
        <w:t>ing</w:t>
      </w:r>
      <w:r>
        <w:t xml:space="preserve"> health outcomes</w:t>
      </w:r>
    </w:p>
    <w:p w:rsidR="00CD7487" w:rsidP="00CD7487" w:rsidRDefault="41F47EB5" w14:paraId="0075CD21" w14:textId="0021E747">
      <w:pPr>
        <w:pStyle w:val="ListParagraph"/>
        <w:numPr>
          <w:ilvl w:val="0"/>
          <w:numId w:val="24"/>
        </w:numPr>
      </w:pPr>
      <w:r>
        <w:t>Preserv</w:t>
      </w:r>
      <w:r w:rsidR="1DE19C25">
        <w:t>ing</w:t>
      </w:r>
      <w:r>
        <w:t xml:space="preserve"> F</w:t>
      </w:r>
      <w:r w:rsidR="068E45D2">
        <w:t>irst</w:t>
      </w:r>
      <w:r>
        <w:t xml:space="preserve"> Nations sovereignty, culture and </w:t>
      </w:r>
      <w:r w:rsidR="068E45D2">
        <w:t>environment</w:t>
      </w:r>
    </w:p>
    <w:p w:rsidRPr="00CD7487" w:rsidR="00CD7487" w:rsidP="00CD7487" w:rsidRDefault="196C062C" w14:paraId="1BC4D52F" w14:textId="1AA09148">
      <w:pPr>
        <w:pStyle w:val="ListParagraph"/>
        <w:numPr>
          <w:ilvl w:val="0"/>
          <w:numId w:val="24"/>
        </w:numPr>
      </w:pPr>
      <w:r>
        <w:t>Avoid</w:t>
      </w:r>
      <w:r w:rsidR="78BEA0A3">
        <w:t>ing adverse</w:t>
      </w:r>
      <w:r>
        <w:t xml:space="preserve"> impact</w:t>
      </w:r>
      <w:r w:rsidR="16D20726">
        <w:t>s</w:t>
      </w:r>
      <w:r>
        <w:t xml:space="preserve"> on water</w:t>
      </w:r>
    </w:p>
    <w:p w:rsidRPr="00516A47" w:rsidR="00516A47" w:rsidP="000C14D0" w:rsidRDefault="43DACA64" w14:paraId="51E6FC97" w14:textId="4E4F7A49">
      <w:pPr>
        <w:pStyle w:val="ListParagraph"/>
        <w:numPr>
          <w:ilvl w:val="0"/>
          <w:numId w:val="24"/>
        </w:numPr>
      </w:pPr>
      <w:r>
        <w:t>Reduc</w:t>
      </w:r>
      <w:r w:rsidR="361992C8">
        <w:t>ing</w:t>
      </w:r>
      <w:r>
        <w:t xml:space="preserve"> poverty and inequality</w:t>
      </w:r>
    </w:p>
    <w:p w:rsidR="00FD4A85" w:rsidP="002609ED" w:rsidRDefault="000F26E0" w14:paraId="03638C64" w14:textId="597DA1A9">
      <w:pPr>
        <w:rPr>
          <w:lang w:val="en-AU"/>
          <w14:textOutline w14:w="0" w14:cap="rnd" w14:cmpd="sng" w14:algn="ctr">
            <w14:noFill/>
            <w14:prstDash w14:val="solid"/>
            <w14:bevel/>
          </w14:textOutline>
        </w:rPr>
      </w:pPr>
      <w:r>
        <w:rPr>
          <w:u w:color="00293C"/>
        </w:rPr>
        <w:t xml:space="preserve">A </w:t>
      </w:r>
      <w:r w:rsidR="00FD3924">
        <w:rPr>
          <w:u w:color="00293C"/>
        </w:rPr>
        <w:t>greater</w:t>
      </w:r>
      <w:r>
        <w:rPr>
          <w:u w:color="00293C"/>
        </w:rPr>
        <w:t xml:space="preserve"> focus</w:t>
      </w:r>
      <w:r w:rsidR="00FD3924">
        <w:rPr>
          <w:u w:color="00293C"/>
        </w:rPr>
        <w:t xml:space="preserve"> </w:t>
      </w:r>
      <w:r>
        <w:rPr>
          <w:u w:color="00293C"/>
        </w:rPr>
        <w:t>on demand</w:t>
      </w:r>
      <w:r w:rsidR="00FD3924">
        <w:rPr>
          <w:u w:color="00293C"/>
        </w:rPr>
        <w:t xml:space="preserve"> </w:t>
      </w:r>
      <w:r>
        <w:rPr>
          <w:u w:color="00293C"/>
        </w:rPr>
        <w:t>m</w:t>
      </w:r>
      <w:r w:rsidR="00FD3924">
        <w:rPr>
          <w:u w:color="00293C"/>
        </w:rPr>
        <w:t>a</w:t>
      </w:r>
      <w:r>
        <w:rPr>
          <w:u w:color="00293C"/>
        </w:rPr>
        <w:t>nagement and reduction</w:t>
      </w:r>
      <w:r w:rsidR="00FD3924">
        <w:rPr>
          <w:u w:color="00293C"/>
        </w:rPr>
        <w:t xml:space="preserve">, including </w:t>
      </w:r>
      <w:r w:rsidR="00A936DD">
        <w:rPr>
          <w:u w:color="00293C"/>
        </w:rPr>
        <w:t xml:space="preserve">via </w:t>
      </w:r>
      <w:r w:rsidR="00FD3924">
        <w:rPr>
          <w:u w:color="00293C"/>
        </w:rPr>
        <w:t>r</w:t>
      </w:r>
      <w:r w:rsidR="00FD4A85">
        <w:rPr>
          <w:u w:color="00293C"/>
        </w:rPr>
        <w:t xml:space="preserve">esidential electrification and energy efficiency are </w:t>
      </w:r>
      <w:r w:rsidR="006B21CC">
        <w:rPr>
          <w:u w:color="00293C"/>
        </w:rPr>
        <w:t>“</w:t>
      </w:r>
      <w:r w:rsidR="00FD4A85">
        <w:rPr>
          <w:u w:color="00293C"/>
        </w:rPr>
        <w:t>no regrets</w:t>
      </w:r>
      <w:r w:rsidR="006B21CC">
        <w:rPr>
          <w:u w:color="00293C"/>
        </w:rPr>
        <w:t>”</w:t>
      </w:r>
      <w:r w:rsidR="00FD4A85">
        <w:rPr>
          <w:u w:color="00293C"/>
        </w:rPr>
        <w:t xml:space="preserve"> measures</w:t>
      </w:r>
      <w:r w:rsidR="00FD3924">
        <w:rPr>
          <w:u w:color="00293C"/>
        </w:rPr>
        <w:t xml:space="preserve">. </w:t>
      </w:r>
      <w:r w:rsidR="00A936DD">
        <w:rPr>
          <w:u w:color="00293C"/>
        </w:rPr>
        <w:t>Whereas</w:t>
      </w:r>
      <w:r w:rsidR="00FD3924">
        <w:rPr>
          <w:u w:color="00293C"/>
        </w:rPr>
        <w:t xml:space="preserve"> </w:t>
      </w:r>
      <w:r w:rsidRPr="00775A34" w:rsidR="00FD4A85">
        <w:rPr>
          <w:lang w:val="en-AU"/>
          <w14:textOutline w14:w="0" w14:cap="rnd" w14:cmpd="sng" w14:algn="ctr">
            <w14:noFill/>
            <w14:prstDash w14:val="solid"/>
            <w14:bevel/>
          </w14:textOutline>
        </w:rPr>
        <w:t>delaying th</w:t>
      </w:r>
      <w:r w:rsidR="00EB3526">
        <w:rPr>
          <w:lang w:val="en-AU"/>
          <w14:textOutline w14:w="0" w14:cap="rnd" w14:cmpd="sng" w14:algn="ctr">
            <w14:noFill/>
            <w14:prstDash w14:val="solid"/>
            <w14:bevel/>
          </w14:textOutline>
        </w:rPr>
        <w:t>e</w:t>
      </w:r>
      <w:r w:rsidRPr="00775A34" w:rsidR="00FD4A85">
        <w:rPr>
          <w:lang w:val="en-AU"/>
          <w14:textOutline w14:w="0" w14:cap="rnd" w14:cmpd="sng" w14:algn="ctr">
            <w14:noFill/>
            <w14:prstDash w14:val="solid"/>
            <w14:bevel/>
          </w14:textOutline>
        </w:rPr>
        <w:t xml:space="preserve"> transition</w:t>
      </w:r>
      <w:r w:rsidR="00EB3526">
        <w:rPr>
          <w:lang w:val="en-AU"/>
          <w14:textOutline w14:w="0" w14:cap="rnd" w14:cmpd="sng" w14:algn="ctr">
            <w14:noFill/>
            <w14:prstDash w14:val="solid"/>
            <w14:bevel/>
          </w14:textOutline>
        </w:rPr>
        <w:t xml:space="preserve"> away from gas</w:t>
      </w:r>
      <w:r w:rsidRPr="00775A34" w:rsidR="00FD4A85">
        <w:rPr>
          <w:lang w:val="en-AU"/>
          <w14:textOutline w14:w="0" w14:cap="rnd" w14:cmpd="sng" w14:algn="ctr">
            <w14:noFill/>
            <w14:prstDash w14:val="solid"/>
            <w14:bevel/>
          </w14:textOutline>
        </w:rPr>
        <w:t xml:space="preserve"> would lock in higher energy costs for consumers</w:t>
      </w:r>
      <w:r w:rsidR="006B21CC">
        <w:rPr>
          <w:lang w:val="en-AU"/>
          <w14:textOutline w14:w="0" w14:cap="rnd" w14:cmpd="sng" w14:algn="ctr">
            <w14:noFill/>
            <w14:prstDash w14:val="solid"/>
            <w14:bevel/>
          </w14:textOutline>
        </w:rPr>
        <w:t xml:space="preserve"> and </w:t>
      </w:r>
      <w:r w:rsidR="009450E4">
        <w:rPr>
          <w:lang w:val="en-AU"/>
          <w14:textOutline w14:w="0" w14:cap="rnd" w14:cmpd="sng" w14:algn="ctr">
            <w14:noFill/>
            <w14:prstDash w14:val="solid"/>
            <w14:bevel/>
          </w14:textOutline>
        </w:rPr>
        <w:t>delay decarbonization.</w:t>
      </w:r>
    </w:p>
    <w:p w:rsidRPr="00D96E19" w:rsidR="00A36A4E" w:rsidP="002609ED" w:rsidRDefault="25014D7B" w14:paraId="0CA0A01D" w14:textId="3EC57AAB">
      <w:r w:rsidRPr="4F5FD904">
        <w:rPr>
          <w:color w:val="000000" w:themeColor="text1"/>
        </w:rPr>
        <w:t xml:space="preserve">ACOSS believes </w:t>
      </w:r>
      <w:r w:rsidRPr="4F5FD904" w:rsidR="06650EC8">
        <w:rPr>
          <w:color w:val="000000" w:themeColor="text1"/>
        </w:rPr>
        <w:t>the</w:t>
      </w:r>
      <w:r w:rsidRPr="4F5FD904">
        <w:rPr>
          <w:color w:val="000000" w:themeColor="text1"/>
        </w:rPr>
        <w:t xml:space="preserve"> </w:t>
      </w:r>
      <w:r w:rsidRPr="4F5FD904" w:rsidR="06650EC8">
        <w:rPr>
          <w:color w:val="000000" w:themeColor="text1"/>
        </w:rPr>
        <w:t>F</w:t>
      </w:r>
      <w:r w:rsidRPr="4F5FD904" w:rsidR="7A3E6404">
        <w:rPr>
          <w:color w:val="000000" w:themeColor="text1"/>
        </w:rPr>
        <w:t xml:space="preserve">uture </w:t>
      </w:r>
      <w:r w:rsidRPr="4F5FD904" w:rsidR="06650EC8">
        <w:rPr>
          <w:color w:val="000000" w:themeColor="text1"/>
        </w:rPr>
        <w:t>G</w:t>
      </w:r>
      <w:r w:rsidRPr="4F5FD904" w:rsidR="7A3E6404">
        <w:rPr>
          <w:color w:val="000000" w:themeColor="text1"/>
        </w:rPr>
        <w:t xml:space="preserve">as </w:t>
      </w:r>
      <w:r w:rsidRPr="4F5FD904" w:rsidR="06650EC8">
        <w:rPr>
          <w:color w:val="000000" w:themeColor="text1"/>
        </w:rPr>
        <w:t>S</w:t>
      </w:r>
      <w:r w:rsidRPr="4F5FD904" w:rsidR="7A3E6404">
        <w:rPr>
          <w:color w:val="000000" w:themeColor="text1"/>
        </w:rPr>
        <w:t xml:space="preserve">trategy </w:t>
      </w:r>
      <w:r w:rsidRPr="4F5FD904">
        <w:rPr>
          <w:color w:val="000000" w:themeColor="text1"/>
        </w:rPr>
        <w:t xml:space="preserve">should </w:t>
      </w:r>
      <w:r w:rsidR="19A5EDE2">
        <w:t>include</w:t>
      </w:r>
      <w:r>
        <w:t xml:space="preserve"> timelines</w:t>
      </w:r>
      <w:r w:rsidR="11ABEC1D">
        <w:t xml:space="preserve"> </w:t>
      </w:r>
      <w:r>
        <w:t>to phase out gas</w:t>
      </w:r>
      <w:r w:rsidR="5BC53B88">
        <w:t xml:space="preserve">, reduce </w:t>
      </w:r>
      <w:r w:rsidR="15E3CC77">
        <w:t xml:space="preserve">energy </w:t>
      </w:r>
      <w:r w:rsidR="5BC53B88">
        <w:t>demand</w:t>
      </w:r>
      <w:r w:rsidR="15E3CC77">
        <w:t>,</w:t>
      </w:r>
      <w:r>
        <w:t xml:space="preserve"> and </w:t>
      </w:r>
      <w:r w:rsidR="25C51E75">
        <w:t>accelerate</w:t>
      </w:r>
      <w:r>
        <w:t xml:space="preserve"> </w:t>
      </w:r>
      <w:r w:rsidR="36B42471">
        <w:t>energy efficiency</w:t>
      </w:r>
      <w:r w:rsidR="15E3CC77">
        <w:t xml:space="preserve">, </w:t>
      </w:r>
      <w:r>
        <w:t>electrification</w:t>
      </w:r>
      <w:r w:rsidR="15E3CC77">
        <w:t xml:space="preserve"> and access to small-scale renewables</w:t>
      </w:r>
      <w:r>
        <w:t xml:space="preserve"> in homes</w:t>
      </w:r>
      <w:r w:rsidR="514DC780">
        <w:t>,</w:t>
      </w:r>
      <w:r>
        <w:t xml:space="preserve"> with targeted </w:t>
      </w:r>
      <w:r w:rsidR="4DEAAC42">
        <w:t xml:space="preserve">policies and </w:t>
      </w:r>
      <w:r>
        <w:t xml:space="preserve">support for people on low-incomes and </w:t>
      </w:r>
      <w:r w:rsidR="4DEAAC42">
        <w:t>renters</w:t>
      </w:r>
      <w:r w:rsidR="077AC0C9">
        <w:t>.</w:t>
      </w:r>
    </w:p>
    <w:p w:rsidR="00580173" w:rsidP="002609ED" w:rsidRDefault="1A41019E" w14:paraId="713B9AA2" w14:textId="4FF8BDBB">
      <w:r>
        <w:t xml:space="preserve">The </w:t>
      </w:r>
      <w:r w:rsidR="468971C1">
        <w:t>following section expands on</w:t>
      </w:r>
      <w:r w:rsidR="026AF6A3">
        <w:t xml:space="preserve"> the issues </w:t>
      </w:r>
      <w:r w:rsidR="468971C1">
        <w:t>above</w:t>
      </w:r>
      <w:r w:rsidR="13ECA66B">
        <w:t xml:space="preserve">, </w:t>
      </w:r>
      <w:r w:rsidR="07F4EB9B">
        <w:t>respon</w:t>
      </w:r>
      <w:r w:rsidR="686C683A">
        <w:t>ds</w:t>
      </w:r>
      <w:r w:rsidR="07F4EB9B">
        <w:t xml:space="preserve"> to </w:t>
      </w:r>
      <w:r w:rsidR="686C683A">
        <w:t xml:space="preserve">some </w:t>
      </w:r>
      <w:r w:rsidR="07F4EB9B">
        <w:t xml:space="preserve">key </w:t>
      </w:r>
      <w:r w:rsidR="6B938D3D">
        <w:t>consultation</w:t>
      </w:r>
      <w:r w:rsidR="07F4EB9B">
        <w:t xml:space="preserve"> paper questions</w:t>
      </w:r>
      <w:r w:rsidR="686C683A">
        <w:t>, and concludes with recommendations</w:t>
      </w:r>
      <w:r w:rsidR="082F2759">
        <w:t xml:space="preserve">. </w:t>
      </w:r>
    </w:p>
    <w:p w:rsidR="00B04B0C" w:rsidP="002609ED" w:rsidRDefault="5F1D5215" w14:paraId="29742636" w14:textId="2436292F">
      <w:r>
        <w:t>F</w:t>
      </w:r>
      <w:r w:rsidR="60D2DC5F">
        <w:t>urther detail</w:t>
      </w:r>
      <w:r>
        <w:t xml:space="preserve">, </w:t>
      </w:r>
      <w:r w:rsidR="60D2DC5F">
        <w:t xml:space="preserve">analysis </w:t>
      </w:r>
      <w:r>
        <w:t xml:space="preserve">and policy recommendations </w:t>
      </w:r>
      <w:r w:rsidR="733C7FC0">
        <w:t xml:space="preserve">on </w:t>
      </w:r>
      <w:r w:rsidR="5C896F4E">
        <w:t xml:space="preserve">residential </w:t>
      </w:r>
      <w:r w:rsidR="733C7FC0">
        <w:t xml:space="preserve">electrification </w:t>
      </w:r>
      <w:r w:rsidR="60D2DC5F">
        <w:t>can be found in</w:t>
      </w:r>
      <w:r w:rsidR="262C996B">
        <w:t xml:space="preserve"> the</w:t>
      </w:r>
      <w:r w:rsidR="60D2DC5F">
        <w:t xml:space="preserve"> </w:t>
      </w:r>
      <w:hyperlink r:id="rId13">
        <w:r w:rsidRPr="4F5FD904" w:rsidR="60D2DC5F">
          <w:rPr>
            <w:rStyle w:val="Hyperlink"/>
            <w:color w:val="0070C0"/>
          </w:rPr>
          <w:t>ACOSS submission to Senate Inquiry on Electrification</w:t>
        </w:r>
      </w:hyperlink>
      <w:r>
        <w:t>.</w:t>
      </w:r>
    </w:p>
    <w:p w:rsidR="00F93652" w:rsidP="002609ED" w:rsidRDefault="00F93652" w14:paraId="16F152A8" w14:textId="77777777"/>
    <w:p w:rsidR="00F93652" w:rsidP="002609ED" w:rsidRDefault="00F93652" w14:paraId="741478A7" w14:textId="77777777"/>
    <w:p w:rsidR="00F93652" w:rsidP="002609ED" w:rsidRDefault="00F93652" w14:paraId="62BE0317" w14:textId="77777777"/>
    <w:p w:rsidR="00F93652" w:rsidP="002609ED" w:rsidRDefault="00F93652" w14:paraId="67D4A527" w14:textId="77777777"/>
    <w:p w:rsidRPr="0008160D" w:rsidR="00E75AC6" w:rsidP="002609ED" w:rsidRDefault="00E75AC6" w14:paraId="1C90426D" w14:textId="77777777">
      <w:pPr>
        <w:pStyle w:val="Heading1"/>
      </w:pPr>
      <w:r w:rsidRPr="0008160D">
        <w:t>Discussion</w:t>
      </w:r>
    </w:p>
    <w:p w:rsidR="00431972" w:rsidP="002609ED" w:rsidRDefault="004D36FC" w14:paraId="68AF1AB7" w14:textId="641D4C1D">
      <w:pPr>
        <w:pStyle w:val="Heading3"/>
      </w:pPr>
      <w:r>
        <w:t xml:space="preserve">Amend the </w:t>
      </w:r>
      <w:r w:rsidR="0062264F">
        <w:t>future gas strategy objectives to include equity and health</w:t>
      </w:r>
    </w:p>
    <w:p w:rsidR="00384257" w:rsidP="002609ED" w:rsidRDefault="00D65916" w14:paraId="06CB0E22" w14:textId="5D7BD479">
      <w:r w:rsidRPr="00D65916">
        <w:t xml:space="preserve">The </w:t>
      </w:r>
      <w:r>
        <w:t>consultation paper propose</w:t>
      </w:r>
      <w:r w:rsidR="00377D0D">
        <w:t>s</w:t>
      </w:r>
      <w:r w:rsidR="00384257">
        <w:t xml:space="preserve"> the following </w:t>
      </w:r>
      <w:r w:rsidRPr="00D65916">
        <w:t>key objectives</w:t>
      </w:r>
      <w:r w:rsidR="00377D0D">
        <w:t xml:space="preserve"> to guide the development of the Future Gas Strategy</w:t>
      </w:r>
      <w:r w:rsidR="00384257">
        <w:t>:</w:t>
      </w:r>
    </w:p>
    <w:p w:rsidR="00384257" w:rsidP="00384257" w:rsidRDefault="00D65916" w14:paraId="47861CCC" w14:textId="5E88B48A">
      <w:pPr>
        <w:pStyle w:val="ListParagraph"/>
        <w:numPr>
          <w:ilvl w:val="0"/>
          <w:numId w:val="16"/>
        </w:numPr>
        <w:ind w:left="884" w:hanging="357"/>
        <w:contextualSpacing/>
      </w:pPr>
      <w:r w:rsidRPr="00D65916">
        <w:t xml:space="preserve">support decarbonisation of the Australian economy  </w:t>
      </w:r>
    </w:p>
    <w:p w:rsidR="00384257" w:rsidP="00384257" w:rsidRDefault="00D65916" w14:paraId="7AABB8A1" w14:textId="63C8B3F0">
      <w:pPr>
        <w:pStyle w:val="ListParagraph"/>
        <w:numPr>
          <w:ilvl w:val="0"/>
          <w:numId w:val="16"/>
        </w:numPr>
        <w:ind w:left="884" w:hanging="357"/>
        <w:contextualSpacing/>
      </w:pPr>
      <w:r w:rsidRPr="00D65916">
        <w:t xml:space="preserve">promote Australia's energy security and affordability </w:t>
      </w:r>
    </w:p>
    <w:p w:rsidR="00384257" w:rsidP="00384257" w:rsidRDefault="00D65916" w14:paraId="5688D8A8" w14:textId="4CB95425">
      <w:pPr>
        <w:pStyle w:val="ListParagraph"/>
        <w:numPr>
          <w:ilvl w:val="0"/>
          <w:numId w:val="16"/>
        </w:numPr>
        <w:ind w:left="884" w:hanging="357"/>
        <w:contextualSpacing/>
      </w:pPr>
      <w:r w:rsidRPr="00D65916">
        <w:t xml:space="preserve">enhance Australia’s reputation as an attractive trade and investment destination </w:t>
      </w:r>
    </w:p>
    <w:p w:rsidR="0062264F" w:rsidP="00384257" w:rsidRDefault="00D65916" w14:paraId="3662E2DD" w14:textId="28D6E12A">
      <w:pPr>
        <w:pStyle w:val="ListParagraph"/>
        <w:numPr>
          <w:ilvl w:val="0"/>
          <w:numId w:val="16"/>
        </w:numPr>
        <w:ind w:left="884" w:hanging="357"/>
        <w:contextualSpacing/>
      </w:pPr>
      <w:r w:rsidRPr="00D65916">
        <w:t xml:space="preserve">help our trade partners on their own paths to net zero.  </w:t>
      </w:r>
    </w:p>
    <w:p w:rsidR="00384257" w:rsidP="00384257" w:rsidRDefault="00384257" w14:paraId="369E67E7" w14:textId="56BB5FB3">
      <w:pPr>
        <w:pStyle w:val="List3"/>
        <w:ind w:left="0" w:firstLine="0"/>
      </w:pPr>
      <w:r>
        <w:t xml:space="preserve">ACOSS recommends </w:t>
      </w:r>
      <w:r w:rsidR="0032295D">
        <w:t xml:space="preserve">the following </w:t>
      </w:r>
      <w:r w:rsidR="007B3FA5">
        <w:t>additions in italics</w:t>
      </w:r>
      <w:r w:rsidR="0032295D">
        <w:t>:</w:t>
      </w:r>
    </w:p>
    <w:p w:rsidR="00417550" w:rsidP="00821F4F" w:rsidRDefault="00417550" w14:paraId="538F3085" w14:textId="0F563999">
      <w:pPr>
        <w:pStyle w:val="List3"/>
        <w:numPr>
          <w:ilvl w:val="0"/>
          <w:numId w:val="17"/>
        </w:numPr>
      </w:pPr>
      <w:bookmarkStart w:name="_Hlk151580285" w:id="0"/>
      <w:r>
        <w:t xml:space="preserve">support decarbonisation of the Australian economy </w:t>
      </w:r>
      <w:r w:rsidRPr="00417550">
        <w:rPr>
          <w:i/>
          <w:iCs/>
        </w:rPr>
        <w:t>in line with limiting warming to 1.5 degrees</w:t>
      </w:r>
      <w:r w:rsidR="00EA2809">
        <w:rPr>
          <w:i/>
          <w:iCs/>
        </w:rPr>
        <w:t xml:space="preserve"> C</w:t>
      </w:r>
      <w:r w:rsidRPr="00417550">
        <w:rPr>
          <w:i/>
          <w:iCs/>
        </w:rPr>
        <w:t>.</w:t>
      </w:r>
    </w:p>
    <w:bookmarkEnd w:id="0"/>
    <w:p w:rsidRPr="00417550" w:rsidR="00821F4F" w:rsidP="4F5FD904" w:rsidRDefault="4F89D359" w14:paraId="47BE5FE9" w14:textId="7B3D9992">
      <w:pPr>
        <w:pStyle w:val="List3"/>
        <w:numPr>
          <w:ilvl w:val="0"/>
          <w:numId w:val="17"/>
        </w:numPr>
        <w:rPr>
          <w:i/>
          <w:iCs/>
        </w:rPr>
      </w:pPr>
      <w:r w:rsidRPr="4F5FD904">
        <w:rPr>
          <w:i/>
          <w:iCs/>
        </w:rPr>
        <w:t xml:space="preserve">ensure </w:t>
      </w:r>
      <w:r w:rsidRPr="4F5FD904" w:rsidR="25A0FA6D">
        <w:rPr>
          <w:i/>
          <w:iCs/>
        </w:rPr>
        <w:t xml:space="preserve">the strategy and </w:t>
      </w:r>
      <w:r w:rsidRPr="4F5FD904" w:rsidR="0D8972E2">
        <w:rPr>
          <w:i/>
          <w:iCs/>
        </w:rPr>
        <w:t>decarbonisation</w:t>
      </w:r>
      <w:r w:rsidRPr="4F5FD904">
        <w:rPr>
          <w:i/>
          <w:iCs/>
        </w:rPr>
        <w:t xml:space="preserve"> is fair, equitable and inclusive</w:t>
      </w:r>
      <w:r w:rsidRPr="4F5FD904" w:rsidR="6F0567B2">
        <w:rPr>
          <w:i/>
          <w:iCs/>
        </w:rPr>
        <w:t>.</w:t>
      </w:r>
    </w:p>
    <w:p w:rsidR="00821F4F" w:rsidP="4F5FD904" w:rsidRDefault="110B8364" w14:paraId="5952D66B" w14:textId="1DEEA9D1">
      <w:pPr>
        <w:pStyle w:val="List3"/>
        <w:numPr>
          <w:ilvl w:val="0"/>
          <w:numId w:val="17"/>
        </w:numPr>
        <w:rPr>
          <w:i/>
          <w:iCs/>
        </w:rPr>
      </w:pPr>
      <w:r w:rsidRPr="4F5FD904">
        <w:rPr>
          <w:i/>
          <w:iCs/>
        </w:rPr>
        <w:t>reduce health impacts of gas</w:t>
      </w:r>
      <w:r w:rsidRPr="4F5FD904" w:rsidR="6B086EEB">
        <w:rPr>
          <w:i/>
          <w:iCs/>
        </w:rPr>
        <w:t xml:space="preserve"> and climate change</w:t>
      </w:r>
      <w:r w:rsidRPr="4F5FD904" w:rsidR="6006D4FB">
        <w:rPr>
          <w:i/>
          <w:iCs/>
        </w:rPr>
        <w:t>.</w:t>
      </w:r>
    </w:p>
    <w:p w:rsidRPr="00F93652" w:rsidR="00100258" w:rsidP="002609ED" w:rsidRDefault="00314344" w14:paraId="163491A5" w14:textId="43ECB510">
      <w:pPr>
        <w:pStyle w:val="Heading3"/>
      </w:pPr>
      <w:r w:rsidRPr="00F93652">
        <w:t>Further gas development and expansion is inconsistent with climate change goals</w:t>
      </w:r>
    </w:p>
    <w:p w:rsidR="0030568C" w:rsidP="002609ED" w:rsidRDefault="00D71767" w14:paraId="3B99D5F0" w14:textId="350A1C9D">
      <w:r>
        <w:t>People</w:t>
      </w:r>
      <w:r w:rsidR="00F7439A">
        <w:t xml:space="preserve"> and communities experiencing </w:t>
      </w:r>
      <w:r>
        <w:t>financial</w:t>
      </w:r>
      <w:r w:rsidR="00F7439A">
        <w:t xml:space="preserve"> and social </w:t>
      </w:r>
      <w:r>
        <w:t>disadvantage</w:t>
      </w:r>
      <w:r w:rsidR="00F7439A">
        <w:t xml:space="preserve"> are impacted by climate change first, worst and longest</w:t>
      </w:r>
      <w:r w:rsidR="004205BE">
        <w:t xml:space="preserve">, limiting further global warming is therefore imperative to prevent further poverty and inequality. </w:t>
      </w:r>
      <w:r>
        <w:t xml:space="preserve"> </w:t>
      </w:r>
      <w:r w:rsidR="0030568C">
        <w:t>The goal of the Paris Agreement on climate change is to reduce global warming to well below 2 degrees and pursue a limit of 1.5 degrees C above pre-industrial levels.</w:t>
      </w:r>
      <w:r w:rsidR="00443AFB">
        <w:rPr>
          <w:rStyle w:val="FootnoteReference"/>
        </w:rPr>
        <w:footnoteReference w:id="2"/>
      </w:r>
    </w:p>
    <w:p w:rsidR="0030568C" w:rsidP="002609ED" w:rsidRDefault="0030568C" w14:paraId="17B13D45" w14:textId="77777777">
      <w:r>
        <w:t>The Intergovernmental Panel on Climate Change (IPCC) argues that limiting global warming to 1.5 degrees C compared to 2 degrees C could significantly reduce the number of people both exposed to climate risk and susceptible to poverty.</w:t>
      </w:r>
      <w:r>
        <w:rPr>
          <w:vertAlign w:val="superscript"/>
        </w:rPr>
        <w:footnoteReference w:id="3"/>
      </w:r>
    </w:p>
    <w:p w:rsidR="0030568C" w:rsidP="002609ED" w:rsidRDefault="0099351E" w14:paraId="1CF69AB5" w14:textId="31F42071">
      <w:r>
        <w:t xml:space="preserve">However, the </w:t>
      </w:r>
      <w:r w:rsidR="00C23989">
        <w:t xml:space="preserve">most recent synthesis report from the </w:t>
      </w:r>
      <w:hyperlink r:id="rId14">
        <w:r w:rsidR="00C23989">
          <w:rPr>
            <w:color w:val="0563C1"/>
            <w:u w:val="single"/>
          </w:rPr>
          <w:t>Intergovernmental Panel on Climate Change</w:t>
        </w:r>
      </w:hyperlink>
      <w:r w:rsidR="00C23989">
        <w:t xml:space="preserve"> (IPCC) warns that without swift, dramatic global action to reduce greenhouse emissions, we are likely to pass the Paris Agreement’s target to limit global warming to 1.5°C in the next decade.</w:t>
      </w:r>
      <w:r w:rsidR="009A5D95">
        <w:t xml:space="preserve"> </w:t>
      </w:r>
    </w:p>
    <w:p w:rsidR="00574662" w:rsidP="002609ED" w:rsidRDefault="00574662" w14:paraId="2250E986" w14:textId="41FF66F8">
      <w:r>
        <w:t xml:space="preserve">Experts argue the Australian Government </w:t>
      </w:r>
      <w:r w:rsidR="00F36644">
        <w:t xml:space="preserve">targets </w:t>
      </w:r>
      <w:r>
        <w:t>of</w:t>
      </w:r>
      <w:r w:rsidR="00F36644">
        <w:t xml:space="preserve"> 43% by 2030 and net zero by 2050, are not consistent with </w:t>
      </w:r>
      <w:r w:rsidR="000653E5">
        <w:t xml:space="preserve">limiting warming to 2 degrees let alone 1.5 degrees. </w:t>
      </w:r>
      <w:r w:rsidR="00345F39">
        <w:t>Based on current scientific advice</w:t>
      </w:r>
      <w:r w:rsidR="000653E5">
        <w:t xml:space="preserve"> Australia will need to adjust its targets to be more </w:t>
      </w:r>
      <w:r w:rsidR="00AF3174">
        <w:t>ambitious</w:t>
      </w:r>
      <w:r w:rsidR="000653E5">
        <w:t xml:space="preserve"> </w:t>
      </w:r>
      <w:r w:rsidR="00050D19">
        <w:t>requiring</w:t>
      </w:r>
      <w:r w:rsidR="000653E5">
        <w:t xml:space="preserve"> phase out of </w:t>
      </w:r>
      <w:r w:rsidR="007A2640">
        <w:t>gas</w:t>
      </w:r>
      <w:r w:rsidR="000653E5">
        <w:t xml:space="preserve"> </w:t>
      </w:r>
      <w:r w:rsidR="00050D19">
        <w:t>sooner</w:t>
      </w:r>
      <w:r w:rsidR="0007314C">
        <w:t xml:space="preserve"> than 2050.</w:t>
      </w:r>
    </w:p>
    <w:p w:rsidR="00587B2F" w:rsidP="002609ED" w:rsidRDefault="290C1CE1" w14:paraId="1BB1DC90" w14:textId="6E4B413C">
      <w:r>
        <w:t>Further</w:t>
      </w:r>
      <w:r w:rsidR="7B706C14">
        <w:t>,</w:t>
      </w:r>
      <w:r>
        <w:t xml:space="preserve"> t</w:t>
      </w:r>
      <w:r w:rsidR="46F69FD0">
        <w:t xml:space="preserve">he stationary energy sector </w:t>
      </w:r>
      <w:r w:rsidR="325EA945">
        <w:t>will need to</w:t>
      </w:r>
      <w:r w:rsidR="46F69FD0">
        <w:t xml:space="preserve"> transition faster </w:t>
      </w:r>
      <w:r w:rsidR="098A28EF">
        <w:t xml:space="preserve">than the economy wide target, </w:t>
      </w:r>
      <w:r w:rsidR="526EB292">
        <w:t xml:space="preserve">to compensate for </w:t>
      </w:r>
      <w:r w:rsidR="532DF309">
        <w:t xml:space="preserve">the </w:t>
      </w:r>
      <w:r w:rsidR="526EB292">
        <w:t xml:space="preserve">slower pace of </w:t>
      </w:r>
      <w:r w:rsidR="098A28EF">
        <w:t>other harder to abate sectors</w:t>
      </w:r>
      <w:r w:rsidR="21217A10">
        <w:t>.</w:t>
      </w:r>
      <w:r w:rsidR="3F606EE1">
        <w:t xml:space="preserve"> </w:t>
      </w:r>
      <w:r w:rsidR="054324E3">
        <w:t>In fact, t</w:t>
      </w:r>
      <w:r w:rsidR="74347C07">
        <w:t>he International Energy Agency 1.5</w:t>
      </w:r>
      <w:r w:rsidR="6BB8DECE">
        <w:t xml:space="preserve"> degree</w:t>
      </w:r>
      <w:r w:rsidR="74347C07">
        <w:t xml:space="preserve"> emission reduction scenario advocates that by 2021 no new oil and gas fields should be approved for development and no new coal mines or extensions.</w:t>
      </w:r>
      <w:r w:rsidR="00587B2F">
        <w:rPr>
          <w:vertAlign w:val="superscript"/>
        </w:rPr>
        <w:footnoteReference w:id="4"/>
      </w:r>
    </w:p>
    <w:p w:rsidR="00AB2F77" w:rsidP="002609ED" w:rsidRDefault="00AB2F77" w14:paraId="63E724D1" w14:textId="4DC36944">
      <w:r w:rsidRPr="00EC4E2F">
        <w:t>About 28% of Australia’s land mass is currently subject to gas exploration or applications from gas companies. This includes a whopping 70% of the Northern Territory, 59% of South Australia, 14% of Western Australia and 13% of Queensland.</w:t>
      </w:r>
      <w:r w:rsidRPr="004B3E6D">
        <w:t xml:space="preserve"> Most of the proposed </w:t>
      </w:r>
      <w:r>
        <w:t xml:space="preserve">new gas </w:t>
      </w:r>
      <w:r w:rsidRPr="004B3E6D">
        <w:t>projects are unconventional gas</w:t>
      </w:r>
      <w:r w:rsidRPr="00FD5995" w:rsidR="00FD5995">
        <w:t xml:space="preserve"> </w:t>
      </w:r>
      <w:r w:rsidRPr="004B3E6D" w:rsidR="00FD5995">
        <w:t>like coal seam gas, shale gas and tight gas</w:t>
      </w:r>
      <w:r w:rsidRPr="004B3E6D">
        <w:t>.</w:t>
      </w:r>
      <w:r>
        <w:rPr>
          <w:rStyle w:val="FootnoteReference"/>
        </w:rPr>
        <w:footnoteReference w:id="5"/>
      </w:r>
      <w:r w:rsidRPr="004B3E6D">
        <w:t xml:space="preserve"> </w:t>
      </w:r>
    </w:p>
    <w:p w:rsidR="00F77491" w:rsidP="002609ED" w:rsidRDefault="1E69D05E" w14:paraId="4BC5B4B9" w14:textId="0D29E162">
      <w:r>
        <w:t xml:space="preserve">Further </w:t>
      </w:r>
      <w:r w:rsidR="3AB707A8">
        <w:t>t</w:t>
      </w:r>
      <w:r>
        <w:t xml:space="preserve">here are no cost-effective or verifiable </w:t>
      </w:r>
      <w:r w:rsidR="3AB707A8">
        <w:t xml:space="preserve">fossil fuel </w:t>
      </w:r>
      <w:r w:rsidR="3FA0C23A">
        <w:t>C</w:t>
      </w:r>
      <w:r w:rsidR="3AB707A8">
        <w:t xml:space="preserve">arbon </w:t>
      </w:r>
      <w:r w:rsidR="6062A9AC">
        <w:t>C</w:t>
      </w:r>
      <w:r w:rsidR="3AB707A8">
        <w:t xml:space="preserve">apture and </w:t>
      </w:r>
      <w:r w:rsidR="4FA5287A">
        <w:t>S</w:t>
      </w:r>
      <w:r w:rsidR="3AB707A8">
        <w:t xml:space="preserve">torage </w:t>
      </w:r>
      <w:r w:rsidR="71D945D0">
        <w:t xml:space="preserve">(CCS) </w:t>
      </w:r>
      <w:r>
        <w:t>project</w:t>
      </w:r>
      <w:r w:rsidR="75DF0B0C">
        <w:t>s</w:t>
      </w:r>
      <w:r>
        <w:t xml:space="preserve"> in Australia and </w:t>
      </w:r>
      <w:r w:rsidR="22D16C1B">
        <w:t xml:space="preserve">there is </w:t>
      </w:r>
      <w:r>
        <w:t>no prospect for any within the timeframes required for meaningful emissions reduction.</w:t>
      </w:r>
      <w:r w:rsidR="3C572C5E">
        <w:t xml:space="preserve"> </w:t>
      </w:r>
      <w:r w:rsidR="44868A2E">
        <w:t>An a</w:t>
      </w:r>
      <w:r w:rsidR="7A58FBAE">
        <w:t xml:space="preserve">nalysis of 13 </w:t>
      </w:r>
      <w:r w:rsidR="147BD8E4">
        <w:t>international</w:t>
      </w:r>
      <w:r w:rsidR="7A58FBAE">
        <w:t xml:space="preserve"> </w:t>
      </w:r>
      <w:r w:rsidR="147BD8E4">
        <w:t>projects</w:t>
      </w:r>
      <w:r w:rsidR="7A58FBAE">
        <w:t xml:space="preserve"> by IEEFA found </w:t>
      </w:r>
      <w:r w:rsidR="147BD8E4">
        <w:t xml:space="preserve">that more had </w:t>
      </w:r>
      <w:r w:rsidR="3277CDE9">
        <w:t>ei</w:t>
      </w:r>
      <w:r w:rsidR="147BD8E4">
        <w:t xml:space="preserve">ther </w:t>
      </w:r>
      <w:r w:rsidR="7A58FBAE">
        <w:t xml:space="preserve">failed or </w:t>
      </w:r>
      <w:r w:rsidR="147BD8E4">
        <w:t>underperformed</w:t>
      </w:r>
      <w:r w:rsidR="3277CDE9">
        <w:t xml:space="preserve"> than succeeded</w:t>
      </w:r>
      <w:r w:rsidR="147BD8E4">
        <w:t>.</w:t>
      </w:r>
      <w:r w:rsidR="009140BD">
        <w:rPr>
          <w:rStyle w:val="FootnoteReference"/>
        </w:rPr>
        <w:footnoteReference w:id="6"/>
      </w:r>
      <w:r w:rsidR="147BD8E4">
        <w:t xml:space="preserve"> </w:t>
      </w:r>
      <w:r w:rsidR="3C572C5E">
        <w:t xml:space="preserve">There are more cost effective </w:t>
      </w:r>
      <w:r w:rsidR="75DF0B0C">
        <w:t xml:space="preserve">and clean </w:t>
      </w:r>
      <w:r w:rsidR="3C572C5E">
        <w:t xml:space="preserve">alternatives to </w:t>
      </w:r>
      <w:r w:rsidR="282E4AE5">
        <w:t xml:space="preserve">gas with CCS, that are </w:t>
      </w:r>
      <w:r w:rsidR="3C572C5E">
        <w:t>available now.</w:t>
      </w:r>
    </w:p>
    <w:p w:rsidR="00CC611C" w:rsidP="002609ED" w:rsidRDefault="00CC611C" w14:paraId="30D58C61" w14:textId="0C626C18">
      <w:r>
        <w:t xml:space="preserve">A focus on demand </w:t>
      </w:r>
      <w:r w:rsidR="00AB35BC">
        <w:t>management and reduction</w:t>
      </w:r>
      <w:r w:rsidR="001C5BCF">
        <w:t xml:space="preserve"> and</w:t>
      </w:r>
      <w:r w:rsidR="00AB35BC">
        <w:t xml:space="preserve"> </w:t>
      </w:r>
      <w:r w:rsidR="002F22E5">
        <w:rPr>
          <w:rFonts w:ascii="Arial" w:hAnsi="Arial" w:cs="Arial"/>
        </w:rPr>
        <w:t>new renewable generation and storage</w:t>
      </w:r>
      <w:r w:rsidR="00AB35BC">
        <w:t xml:space="preserve"> </w:t>
      </w:r>
      <w:r w:rsidR="001C5BCF">
        <w:t>is the only viable pathway.</w:t>
      </w:r>
    </w:p>
    <w:p w:rsidRPr="00131549" w:rsidR="00247A8F" w:rsidP="002609ED" w:rsidRDefault="006D2032" w14:paraId="3A9C5A2B" w14:textId="4C5AEE9A">
      <w:pPr>
        <w:pStyle w:val="Heading3"/>
      </w:pPr>
      <w:r>
        <w:t>G</w:t>
      </w:r>
      <w:r w:rsidR="00247A8F">
        <w:t>as development</w:t>
      </w:r>
      <w:r>
        <w:t>s</w:t>
      </w:r>
      <w:r w:rsidR="00247A8F">
        <w:t xml:space="preserve"> impact on First Nations Communities, water, </w:t>
      </w:r>
      <w:r w:rsidR="00790565">
        <w:t xml:space="preserve">community </w:t>
      </w:r>
      <w:r w:rsidR="00247A8F">
        <w:t>health and the environment.</w:t>
      </w:r>
    </w:p>
    <w:p w:rsidR="00247A8F" w:rsidP="002609ED" w:rsidRDefault="00247A8F" w14:paraId="1B3C0867" w14:textId="1EACC6E5">
      <w:r w:rsidRPr="004B3E6D">
        <w:t xml:space="preserve">In </w:t>
      </w:r>
      <w:r>
        <w:t>the</w:t>
      </w:r>
      <w:r w:rsidRPr="004B3E6D">
        <w:t xml:space="preserve"> report </w:t>
      </w:r>
      <w:r w:rsidRPr="004B3E6D">
        <w:rPr>
          <w:i/>
          <w:iCs/>
        </w:rPr>
        <w:t>How Gas is Harming our Health</w:t>
      </w:r>
      <w:r w:rsidRPr="004B3E6D">
        <w:t>,</w:t>
      </w:r>
      <w:r w:rsidRPr="004B3E6D">
        <w:rPr>
          <w:rStyle w:val="FootnoteReference"/>
          <w:color w:val="453F3C"/>
        </w:rPr>
        <w:footnoteReference w:id="7"/>
      </w:r>
      <w:r w:rsidRPr="004B3E6D">
        <w:t xml:space="preserve"> the Climate Council notes that all gas extraction poses some risk to communities living nearby, but the risks are larger for unconventional gas. Gas extraction and processing involves many hazardous substances including those that cause cancer, interfere with hormones, and trigger asthma. People are exposed to these chemicals via wastewater, soil contamination or as air-borne pollutants, which are produced at most stages of gas production.</w:t>
      </w:r>
    </w:p>
    <w:p w:rsidR="005B1D6A" w:rsidP="002609ED" w:rsidRDefault="500C9FF7" w14:paraId="6D06B8F3" w14:textId="715991ED">
      <w:r>
        <w:t xml:space="preserve">Extraction of coal seam gas </w:t>
      </w:r>
      <w:r w:rsidR="4CDDF9D6">
        <w:t xml:space="preserve">requires extracting </w:t>
      </w:r>
      <w:r>
        <w:t xml:space="preserve">water first, </w:t>
      </w:r>
      <w:r w:rsidR="743EC15D">
        <w:t xml:space="preserve">to </w:t>
      </w:r>
      <w:r>
        <w:t xml:space="preserve">lower the pressure so the gas can flow out of the coal. </w:t>
      </w:r>
      <w:r w:rsidR="263FDCE4">
        <w:t>According to the Department of Climate Change Energy and Water, “</w:t>
      </w:r>
      <w:r w:rsidRPr="4F5FD904">
        <w:rPr>
          <w:i/>
          <w:iCs/>
        </w:rPr>
        <w:t>Groundwater extraction may affect the quality and reduce the quantity of groundwater in adjacent aquifers that may be used for town water supply, irrigation, or by springs and other ecosystems.</w:t>
      </w:r>
      <w:r w:rsidRPr="4F5FD904" w:rsidR="263FDCE4">
        <w:rPr>
          <w:i/>
          <w:iCs/>
        </w:rPr>
        <w:t xml:space="preserve"> </w:t>
      </w:r>
      <w:r w:rsidRPr="4F5FD904">
        <w:rPr>
          <w:i/>
          <w:iCs/>
        </w:rPr>
        <w:t>Environmental impacts may also occur from the storage and disposal of extracted groundwater and the effects of chemicals used in drilling and hydraulic fracturing</w:t>
      </w:r>
      <w:r>
        <w:t>.</w:t>
      </w:r>
      <w:r w:rsidR="263FDCE4">
        <w:t>”</w:t>
      </w:r>
      <w:r w:rsidR="00F80645">
        <w:rPr>
          <w:rStyle w:val="FootnoteReference"/>
        </w:rPr>
        <w:footnoteReference w:id="8"/>
      </w:r>
      <w:r w:rsidR="699037D2">
        <w:t xml:space="preserve"> </w:t>
      </w:r>
      <w:r w:rsidR="22E9B5C6">
        <w:t>Growing populations, agriculture and climate change are also impacting on water</w:t>
      </w:r>
      <w:r w:rsidR="4322BDB5">
        <w:t xml:space="preserve"> resources. </w:t>
      </w:r>
      <w:r w:rsidR="62F60296">
        <w:t>Expanding gas extraction puts unnecessary pressure on our already scar</w:t>
      </w:r>
      <w:r w:rsidR="05AF5815">
        <w:t>c</w:t>
      </w:r>
      <w:r w:rsidR="62F60296">
        <w:t>e water resources.</w:t>
      </w:r>
    </w:p>
    <w:p w:rsidR="00247A8F" w:rsidP="002609ED" w:rsidRDefault="00247A8F" w14:paraId="4F41108F" w14:textId="3930573C">
      <w:r>
        <w:t xml:space="preserve">Many of the areas where gas is being explored and proposed for development are in culturally and environmentally significant areas to Australia’s First Nations peoples. </w:t>
      </w:r>
      <w:r w:rsidR="00CD18AB">
        <w:t>Opening</w:t>
      </w:r>
      <w:r>
        <w:t xml:space="preserve"> new gas fields threaten First Nations people’s connection to country in many ways, risking the land, water and cultures that they have relied on for countless generations.</w:t>
      </w:r>
    </w:p>
    <w:p w:rsidR="00BC2ED0" w:rsidP="002609ED" w:rsidRDefault="00BC2ED0" w14:paraId="6F6E4E7E" w14:textId="6502EE62">
      <w:r w:rsidRPr="005B1D6A">
        <w:t>The First Nations Clean Energy Network has published Best Practice Principles for Clean Energy Projects.</w:t>
      </w:r>
      <w:r w:rsidRPr="005B1D6A" w:rsidR="009740AD">
        <w:rPr>
          <w:rStyle w:val="FootnoteReference"/>
          <w:color w:val="auto"/>
        </w:rPr>
        <w:footnoteReference w:id="9"/>
      </w:r>
      <w:r w:rsidRPr="005B1D6A">
        <w:rPr>
          <w:sz w:val="14"/>
          <w:szCs w:val="14"/>
        </w:rPr>
        <w:t xml:space="preserve"> </w:t>
      </w:r>
      <w:r w:rsidRPr="005B1D6A">
        <w:t>These principles can help to inform how governments and industry can engage with First Nations people and groups that will be impacted by the decommissioning of gas projects.</w:t>
      </w:r>
    </w:p>
    <w:p w:rsidR="00F3347C" w:rsidP="002609ED" w:rsidRDefault="00F3347C" w14:paraId="73AEFBD3" w14:textId="1852B699">
      <w:pPr>
        <w:pStyle w:val="Heading3"/>
      </w:pPr>
      <w:r>
        <w:t>Gas is also harmful in the home</w:t>
      </w:r>
    </w:p>
    <w:p w:rsidR="00F3347C" w:rsidP="002609ED" w:rsidRDefault="00271AC9" w14:paraId="1AFFC9E3" w14:textId="4F1F633A">
      <w:r>
        <w:t>Gas is also harmful in the home</w:t>
      </w:r>
      <w:r w:rsidRPr="00FF2C6C" w:rsidR="00F3347C">
        <w:t>. Gas is poisonous, and the use of gas appliances in homes reduces indoor air quality, both when gas is burned and through leakage.  For example, cooking with gas has been estimated to be responsible for up to 12% of the burden of childhood asthma in Australia.</w:t>
      </w:r>
      <w:r w:rsidRPr="00FF2C6C" w:rsidR="00F3347C">
        <w:rPr>
          <w:rStyle w:val="FootnoteReference"/>
        </w:rPr>
        <w:footnoteReference w:id="10"/>
      </w:r>
      <w:r w:rsidRPr="00FF2C6C" w:rsidR="00F3347C">
        <w:t xml:space="preserve"> </w:t>
      </w:r>
    </w:p>
    <w:p w:rsidR="00F3347C" w:rsidP="002609ED" w:rsidRDefault="00F3347C" w14:paraId="61F0C33C" w14:textId="77777777">
      <w:r>
        <w:t>According to research by the Climate Council children and households experiencing poverty are at greater risk.</w:t>
      </w:r>
      <w:r>
        <w:rPr>
          <w:rStyle w:val="FootnoteReference"/>
        </w:rPr>
        <w:footnoteReference w:id="11"/>
      </w:r>
    </w:p>
    <w:p w:rsidR="00F3347C" w:rsidP="002609ED" w:rsidRDefault="00F3347C" w14:paraId="6C7EB05B" w14:textId="67E6C35E">
      <w:r w:rsidRPr="00FF2C6C">
        <w:t>Better ventilation, including modern extraction fans over stoves, flues for gas heaters and other safety measures like ensuring appliances are properly serviced or opening windows can reduce but not eliminate these risks.</w:t>
      </w:r>
      <w:r>
        <w:t xml:space="preserve"> People </w:t>
      </w:r>
      <w:r w:rsidR="009C1088">
        <w:t xml:space="preserve">on </w:t>
      </w:r>
      <w:r w:rsidR="00B00C45">
        <w:t>l</w:t>
      </w:r>
      <w:r w:rsidR="009C1088">
        <w:t xml:space="preserve">ow-incomes and/or </w:t>
      </w:r>
      <w:r>
        <w:t xml:space="preserve">living in rental properties are less likely to be able to make these changes. </w:t>
      </w:r>
    </w:p>
    <w:p w:rsidR="001A1680" w:rsidP="002609ED" w:rsidRDefault="001A1680" w14:paraId="137D421D" w14:textId="77777777">
      <w:pPr>
        <w:pStyle w:val="Heading3"/>
      </w:pPr>
      <w:r>
        <w:t>Alternate fuels are costly and divert alternate fuels for hard to decarbonize sectors</w:t>
      </w:r>
    </w:p>
    <w:p w:rsidR="001A1680" w:rsidP="002609ED" w:rsidRDefault="001A1680" w14:paraId="475E0BDB" w14:textId="0543BBFF">
      <w:r>
        <w:t xml:space="preserve">Residential use of hydrogen or biogases as potential ‘alternatives’ to the methane gas in residential network is not efficient or effective. They either fail to contribute to emissions reduction and improved household health or involve substantial unnecessary cost and risk to households. </w:t>
      </w:r>
    </w:p>
    <w:p w:rsidR="001A1680" w:rsidP="002609ED" w:rsidRDefault="5CDD1580" w14:paraId="7DF9B42C" w14:textId="138D9ADF">
      <w:pPr>
        <w:rPr>
          <w:color w:val="auto"/>
        </w:rPr>
      </w:pPr>
      <w:r>
        <w:rPr>
          <w:color w:val="auto"/>
        </w:rPr>
        <w:t>E</w:t>
      </w:r>
      <w:r w:rsidR="298F22B4">
        <w:rPr>
          <w:color w:val="auto"/>
        </w:rPr>
        <w:t>xisting gas infrastructure would either have to be replaced or modif</w:t>
      </w:r>
      <w:r w:rsidR="7D9CDE18">
        <w:rPr>
          <w:color w:val="auto"/>
        </w:rPr>
        <w:t>ied</w:t>
      </w:r>
      <w:r w:rsidR="298F22B4">
        <w:rPr>
          <w:color w:val="auto"/>
        </w:rPr>
        <w:t xml:space="preserve"> to hold hydrogen gas. </w:t>
      </w:r>
      <w:r w:rsidR="6928D962">
        <w:rPr>
          <w:color w:val="auto"/>
        </w:rPr>
        <w:t>E</w:t>
      </w:r>
      <w:r w:rsidR="298F22B4">
        <w:t>stimates for upgrading infrastructure to accept 100% supplies of hydrogen vary from 28% of the cost of an entirely new network, to more than 100% of the cost.</w:t>
      </w:r>
      <w:r w:rsidRPr="001144D3" w:rsidR="001A1680">
        <w:rPr>
          <w:rStyle w:val="FootnoteReference"/>
        </w:rPr>
        <w:footnoteReference w:id="12"/>
      </w:r>
    </w:p>
    <w:p w:rsidR="001A1680" w:rsidP="002609ED" w:rsidRDefault="001A1680" w14:paraId="6F81FBCF" w14:textId="2FE36CD8">
      <w:r>
        <w:t xml:space="preserve">At the household level existing appliances would need to be replaced to accommodate hydrogen, many of these appliances are not yet available. </w:t>
      </w:r>
      <w:r w:rsidR="00021A69">
        <w:t xml:space="preserve">Collective cost to upgrade appliances to accept hydrogen for </w:t>
      </w:r>
      <w:r>
        <w:t xml:space="preserve">Victorian and South Australian customers </w:t>
      </w:r>
      <w:r w:rsidR="00021A69">
        <w:t>has been estimated at</w:t>
      </w:r>
      <w:r>
        <w:t xml:space="preserve"> $585 million.</w:t>
      </w:r>
      <w:r>
        <w:rPr>
          <w:rStyle w:val="FootnoteReference"/>
        </w:rPr>
        <w:footnoteReference w:id="13"/>
      </w:r>
    </w:p>
    <w:p w:rsidRPr="00E2720A" w:rsidR="001A1680" w:rsidP="002609ED" w:rsidRDefault="001A1680" w14:paraId="68A62FE7" w14:textId="77777777">
      <w:r>
        <w:t xml:space="preserve">Biomethane could be more readily accepted by existing infrastructure and appliances. However, it is heavily supply-constrained and is better served in other hard to abate areas </w:t>
      </w:r>
      <w:r w:rsidRPr="00E2720A">
        <w:t>such as a chemical feedstock in some manufacturing processes, and in the refining of some metals.</w:t>
      </w:r>
      <w:r>
        <w:rPr>
          <w:rStyle w:val="FootnoteReference"/>
        </w:rPr>
        <w:footnoteReference w:id="14"/>
      </w:r>
    </w:p>
    <w:p w:rsidRPr="0017778E" w:rsidR="001A1680" w:rsidP="4F5FD904" w:rsidRDefault="298F22B4" w14:paraId="4A88ACED" w14:textId="386898F2">
      <w:r>
        <w:t xml:space="preserve">Use of either to replace existing methane in gas networks would represent an inefficient waste of resources, would be better utilised in harder to abate areas, especially where there are </w:t>
      </w:r>
      <w:r w:rsidR="09985830">
        <w:t>more</w:t>
      </w:r>
      <w:r>
        <w:t xml:space="preserve"> efficient, effective and lower emissions options in residential sector.</w:t>
      </w:r>
    </w:p>
    <w:p w:rsidR="00585535" w:rsidP="002609ED" w:rsidRDefault="00509EC5" w14:paraId="7528D9FC" w14:textId="02B223C8">
      <w:pPr>
        <w:pStyle w:val="Heading3"/>
      </w:pPr>
      <w:r>
        <w:t>Gas is expensive</w:t>
      </w:r>
      <w:r w:rsidR="2110675D">
        <w:t xml:space="preserve">. </w:t>
      </w:r>
      <w:r w:rsidR="01D0B7AC">
        <w:t>E</w:t>
      </w:r>
      <w:r>
        <w:t>lectrification provides significant Bills savings</w:t>
      </w:r>
    </w:p>
    <w:p w:rsidR="00524100" w:rsidP="002609ED" w:rsidRDefault="001445FB" w14:paraId="1A0C0CBE" w14:textId="77777777">
      <w:pPr>
        <w:rPr>
          <w:lang w:val="en-AU"/>
          <w14:textOutline w14:w="0" w14:cap="rnd" w14:cmpd="sng" w14:algn="ctr">
            <w14:noFill/>
            <w14:prstDash w14:val="solid"/>
            <w14:bevel/>
          </w14:textOutline>
        </w:rPr>
      </w:pPr>
      <w:r w:rsidRPr="001445FB">
        <w:rPr>
          <w:lang w:val="en-AU"/>
          <w14:textOutline w14:w="0" w14:cap="rnd" w14:cmpd="sng" w14:algn="ctr">
            <w14:noFill/>
            <w14:prstDash w14:val="solid"/>
            <w14:bevel/>
          </w14:textOutline>
        </w:rPr>
        <w:t>While gas has historically been marketed as a cheap energy option, that is no longer true</w:t>
      </w:r>
      <w:r>
        <w:rPr>
          <w:lang w:val="en-AU"/>
          <w14:textOutline w14:w="0" w14:cap="rnd" w14:cmpd="sng" w14:algn="ctr">
            <w14:noFill/>
            <w14:prstDash w14:val="solid"/>
            <w14:bevel/>
          </w14:textOutline>
        </w:rPr>
        <w:t xml:space="preserve">. </w:t>
      </w:r>
      <w:r w:rsidRPr="00554007" w:rsidR="00554007">
        <w:rPr>
          <w:lang w:val="en-AU"/>
          <w14:textOutline w14:w="0" w14:cap="rnd" w14:cmpd="sng" w14:algn="ctr">
            <w14:noFill/>
            <w14:prstDash w14:val="solid"/>
            <w14:bevel/>
          </w14:textOutline>
        </w:rPr>
        <w:t xml:space="preserve">Gas is expensive, with </w:t>
      </w:r>
      <w:r w:rsidR="00E3005C">
        <w:rPr>
          <w:lang w:val="en-AU"/>
          <w14:textOutline w14:w="0" w14:cap="rnd" w14:cmpd="sng" w14:algn="ctr">
            <w14:noFill/>
            <w14:prstDash w14:val="solid"/>
            <w14:bevel/>
          </w14:textOutline>
        </w:rPr>
        <w:t>gas prices</w:t>
      </w:r>
      <w:r w:rsidRPr="00554007" w:rsidR="00554007">
        <w:rPr>
          <w:lang w:val="en-AU"/>
          <w14:textOutline w14:w="0" w14:cap="rnd" w14:cmpd="sng" w14:algn="ctr">
            <w14:noFill/>
            <w14:prstDash w14:val="solid"/>
            <w14:bevel/>
          </w14:textOutline>
        </w:rPr>
        <w:t xml:space="preserve"> rising faster than </w:t>
      </w:r>
      <w:r w:rsidR="00E27D02">
        <w:rPr>
          <w:lang w:val="en-AU"/>
          <w14:textOutline w14:w="0" w14:cap="rnd" w14:cmpd="sng" w14:algn="ctr">
            <w14:noFill/>
            <w14:prstDash w14:val="solid"/>
            <w14:bevel/>
          </w14:textOutline>
        </w:rPr>
        <w:t xml:space="preserve">electricity and </w:t>
      </w:r>
      <w:r w:rsidRPr="00554007" w:rsidR="00554007">
        <w:rPr>
          <w:lang w:val="en-AU"/>
          <w14:textOutline w14:w="0" w14:cap="rnd" w14:cmpd="sng" w14:algn="ctr">
            <w14:noFill/>
            <w14:prstDash w14:val="solid"/>
            <w14:bevel/>
          </w14:textOutline>
        </w:rPr>
        <w:t>the rate of inflation since 2012</w:t>
      </w:r>
      <w:r>
        <w:rPr>
          <w:lang w:val="en-AU"/>
          <w14:textOutline w14:w="0" w14:cap="rnd" w14:cmpd="sng" w14:algn="ctr">
            <w14:noFill/>
            <w14:prstDash w14:val="solid"/>
            <w14:bevel/>
          </w14:textOutline>
        </w:rPr>
        <w:t>.</w:t>
      </w:r>
      <w:r>
        <w:rPr>
          <w:rStyle w:val="FootnoteReference"/>
          <w:lang w:val="en-AU"/>
          <w14:textOutline w14:w="0" w14:cap="rnd" w14:cmpd="sng" w14:algn="ctr">
            <w14:noFill/>
            <w14:prstDash w14:val="solid"/>
            <w14:bevel/>
          </w14:textOutline>
        </w:rPr>
        <w:footnoteReference w:id="15"/>
      </w:r>
      <w:r w:rsidR="00524100">
        <w:rPr>
          <w:lang w:val="en-AU"/>
          <w14:textOutline w14:w="0" w14:cap="rnd" w14:cmpd="sng" w14:algn="ctr">
            <w14:noFill/>
            <w14:prstDash w14:val="solid"/>
            <w14:bevel/>
          </w14:textOutline>
        </w:rPr>
        <w:t xml:space="preserve"> </w:t>
      </w:r>
    </w:p>
    <w:p w:rsidR="000E4D5B" w:rsidP="002609ED" w:rsidRDefault="000E4D5B" w14:paraId="4D2189D9" w14:textId="41B6BA0B">
      <w:pPr>
        <w:rPr>
          <w:lang w:val="en-AU"/>
          <w14:textOutline w14:w="0" w14:cap="rnd" w14:cmpd="sng" w14:algn="ctr">
            <w14:noFill/>
            <w14:prstDash w14:val="solid"/>
            <w14:bevel/>
          </w14:textOutline>
        </w:rPr>
      </w:pPr>
      <w:r w:rsidRPr="00275CCC">
        <w:rPr>
          <w:lang w:val="en-AU"/>
          <w14:textOutline w14:w="0" w14:cap="rnd" w14:cmpd="sng" w14:algn="ctr">
            <w14:noFill/>
            <w14:prstDash w14:val="solid"/>
            <w14:bevel/>
          </w14:textOutline>
        </w:rPr>
        <w:t xml:space="preserve">Gas-consuming households are more exposed to energy price inflation than all-electric homes, which generally have lower energy </w:t>
      </w:r>
      <w:r w:rsidRPr="00275CCC" w:rsidR="002C6D4D">
        <w:rPr>
          <w:lang w:val="en-AU"/>
          <w14:textOutline w14:w="0" w14:cap="rnd" w14:cmpd="sng" w14:algn="ctr">
            <w14:noFill/>
            <w14:prstDash w14:val="solid"/>
            <w14:bevel/>
          </w14:textOutline>
        </w:rPr>
        <w:t>bills.</w:t>
      </w:r>
      <w:r w:rsidR="002C6D4D">
        <w:rPr>
          <w:rStyle w:val="FootnoteReference"/>
          <w:lang w:val="en-AU"/>
          <w14:textOutline w14:w="0" w14:cap="rnd" w14:cmpd="sng" w14:algn="ctr">
            <w14:noFill/>
            <w14:prstDash w14:val="solid"/>
            <w14:bevel/>
          </w14:textOutline>
        </w:rPr>
        <w:footnoteReference w:id="16"/>
      </w:r>
      <w:r w:rsidRPr="00275CCC">
        <w:rPr>
          <w:lang w:val="en-AU"/>
          <w14:textOutline w14:w="0" w14:cap="rnd" w14:cmpd="sng" w14:algn="ctr">
            <w14:noFill/>
            <w14:prstDash w14:val="solid"/>
            <w14:bevel/>
          </w14:textOutline>
        </w:rPr>
        <w:t xml:space="preserve"> </w:t>
      </w:r>
    </w:p>
    <w:p w:rsidR="00BE1B11" w:rsidP="002609ED" w:rsidRDefault="00BE1B11" w14:paraId="0B9182D3" w14:textId="77777777">
      <w:r w:rsidRPr="00C53547">
        <w:t>Climate Council analysis shows electrifying a home’s cooking, heating and hot water can save a household between $336 and $1,311 a year; with households in Hobart, Melbourne, Canberra and Brisbane saving the most.</w:t>
      </w:r>
      <w:r>
        <w:rPr>
          <w:rStyle w:val="FootnoteReference"/>
        </w:rPr>
        <w:footnoteReference w:id="17"/>
      </w:r>
    </w:p>
    <w:p w:rsidR="00EE6A0D" w:rsidP="002609ED" w:rsidRDefault="00EE6A0D" w14:paraId="325ED74B" w14:textId="4E49E3A8">
      <w:r>
        <w:t>Combing energy efficiency and solar with e</w:t>
      </w:r>
      <w:r w:rsidR="00052A18">
        <w:t xml:space="preserve">lectrification </w:t>
      </w:r>
      <w:r>
        <w:t>can further reduce demand on the grid</w:t>
      </w:r>
      <w:r w:rsidR="004336F6">
        <w:t>, the need for gas</w:t>
      </w:r>
      <w:r w:rsidR="00052A18">
        <w:t xml:space="preserve"> and lead to further energy bills </w:t>
      </w:r>
      <w:r w:rsidR="004336F6">
        <w:t>s</w:t>
      </w:r>
      <w:r w:rsidR="00052A18">
        <w:t>avings.</w:t>
      </w:r>
    </w:p>
    <w:p w:rsidR="00BE1B11" w:rsidP="002609ED" w:rsidRDefault="009B087A" w14:paraId="6854836F" w14:textId="5D989C7D">
      <w:r>
        <w:t xml:space="preserve">For </w:t>
      </w:r>
      <w:r w:rsidR="00BE0DBB">
        <w:t>example,</w:t>
      </w:r>
      <w:r w:rsidR="00BE1B11">
        <w:t xml:space="preserve"> </w:t>
      </w:r>
      <w:r w:rsidRPr="00C53547" w:rsidR="00BE1B11">
        <w:t xml:space="preserve">upgrading the </w:t>
      </w:r>
      <w:r w:rsidRPr="008E0998" w:rsidR="00BE1B11">
        <w:t>thermal efficiency</w:t>
      </w:r>
      <w:r w:rsidRPr="00C53547" w:rsidR="00BE1B11">
        <w:t xml:space="preserve"> of </w:t>
      </w:r>
      <w:r w:rsidR="00BE1B11">
        <w:t>a</w:t>
      </w:r>
      <w:r w:rsidRPr="00C53547" w:rsidR="00BE1B11">
        <w:t xml:space="preserve"> home (by putting in insulation and finding and fixing draughts) can </w:t>
      </w:r>
      <w:r w:rsidR="00BE0DBB">
        <w:t xml:space="preserve">provide </w:t>
      </w:r>
      <w:r w:rsidR="00BE1B11">
        <w:t>additional sav</w:t>
      </w:r>
      <w:r w:rsidR="00BE0DBB">
        <w:t>ings b</w:t>
      </w:r>
      <w:r w:rsidRPr="00C53547" w:rsidR="00BE1B11">
        <w:t xml:space="preserve">etween $354 and $1,561 each year. </w:t>
      </w:r>
      <w:r w:rsidR="00BE0DBB">
        <w:rPr>
          <w:rStyle w:val="FootnoteReference"/>
        </w:rPr>
        <w:footnoteReference w:id="18"/>
      </w:r>
    </w:p>
    <w:p w:rsidR="009B728B" w:rsidP="002609ED" w:rsidRDefault="4B927633" w14:paraId="6F9E6B63" w14:textId="1BEBC5BA">
      <w:r>
        <w:t xml:space="preserve">The average bill reduction for a family of four, using 15kW of energy per day, with a 6.5 kW </w:t>
      </w:r>
      <w:r w:rsidR="297B6999">
        <w:t xml:space="preserve">solar system </w:t>
      </w:r>
      <w:r w:rsidR="38668E8A">
        <w:t>would be</w:t>
      </w:r>
      <w:r w:rsidR="25809262">
        <w:t xml:space="preserve"> between $1,134 a year in Victoria up to $1822 in South Australia.</w:t>
      </w:r>
      <w:r w:rsidR="009B728B">
        <w:rPr>
          <w:rStyle w:val="FootnoteReference"/>
        </w:rPr>
        <w:footnoteReference w:id="19"/>
      </w:r>
    </w:p>
    <w:p w:rsidRPr="00925F88" w:rsidR="00585535" w:rsidP="002609ED" w:rsidRDefault="00585535" w14:paraId="2A2BD8A0" w14:textId="77777777">
      <w:pPr>
        <w:pStyle w:val="Heading3"/>
      </w:pPr>
      <w:r>
        <w:t>Maintaining two networks is costly and wasteful</w:t>
      </w:r>
    </w:p>
    <w:p w:rsidR="00E255F7" w:rsidP="002609ED" w:rsidRDefault="6FB9B2CE" w14:paraId="628DE1CA" w14:textId="701EAACF">
      <w:pPr>
        <w:rPr>
          <w:lang w:val="en-AU"/>
          <w14:textOutline w14:w="0" w14:cap="rnd" w14:cmpd="sng" w14:algn="ctr">
            <w14:noFill/>
            <w14:prstDash w14:val="solid"/>
            <w14:bevel/>
          </w14:textOutline>
        </w:rPr>
      </w:pPr>
      <w:r>
        <w:rPr>
          <w:lang w:val="en-AU"/>
          <w14:textOutline w14:w="0" w14:cap="rnd" w14:cmpd="sng" w14:algn="ctr">
            <w14:noFill/>
            <w14:prstDash w14:val="solid"/>
            <w14:bevel/>
          </w14:textOutline>
        </w:rPr>
        <w:t>Connection</w:t>
      </w:r>
      <w:r w:rsidR="71382C21">
        <w:rPr>
          <w:lang w:val="en-AU"/>
          <w14:textOutline w14:w="0" w14:cap="rnd" w14:cmpd="sng" w14:algn="ctr">
            <w14:noFill/>
            <w14:prstDash w14:val="solid"/>
            <w14:bevel/>
          </w14:textOutline>
        </w:rPr>
        <w:t xml:space="preserve"> to </w:t>
      </w:r>
      <w:r w:rsidR="4DEB6FCF">
        <w:rPr>
          <w:lang w:val="en-AU"/>
          <w14:textOutline w14:w="0" w14:cap="rnd" w14:cmpd="sng" w14:algn="ctr">
            <w14:noFill/>
            <w14:prstDash w14:val="solid"/>
            <w14:bevel/>
          </w14:textOutline>
        </w:rPr>
        <w:t xml:space="preserve">a separate </w:t>
      </w:r>
      <w:r w:rsidR="71382C21">
        <w:rPr>
          <w:lang w:val="en-AU"/>
          <w14:textOutline w14:w="0" w14:cap="rnd" w14:cmpd="sng" w14:algn="ctr">
            <w14:noFill/>
            <w14:prstDash w14:val="solid"/>
            <w14:bevel/>
          </w14:textOutline>
        </w:rPr>
        <w:t xml:space="preserve">gas network creates additional and </w:t>
      </w:r>
      <w:r>
        <w:rPr>
          <w:lang w:val="en-AU"/>
          <w14:textOutline w14:w="0" w14:cap="rnd" w14:cmpd="sng" w14:algn="ctr">
            <w14:noFill/>
            <w14:prstDash w14:val="solid"/>
            <w14:bevel/>
          </w14:textOutline>
        </w:rPr>
        <w:t>unnecessary</w:t>
      </w:r>
      <w:r w:rsidR="71382C21">
        <w:rPr>
          <w:lang w:val="en-AU"/>
          <w14:textOutline w14:w="0" w14:cap="rnd" w14:cmpd="sng" w14:algn="ctr">
            <w14:noFill/>
            <w14:prstDash w14:val="solid"/>
            <w14:bevel/>
          </w14:textOutline>
        </w:rPr>
        <w:t xml:space="preserve"> costs to h</w:t>
      </w:r>
      <w:r w:rsidR="10055DE5">
        <w:rPr>
          <w:lang w:val="en-AU"/>
          <w14:textOutline w14:w="0" w14:cap="rnd" w14:cmpd="sng" w14:algn="ctr">
            <w14:noFill/>
            <w14:prstDash w14:val="solid"/>
            <w14:bevel/>
          </w14:textOutline>
        </w:rPr>
        <w:t xml:space="preserve">ouseholds </w:t>
      </w:r>
      <w:r>
        <w:rPr>
          <w:lang w:val="en-AU"/>
          <w14:textOutline w14:w="0" w14:cap="rnd" w14:cmpd="sng" w14:algn="ctr">
            <w14:noFill/>
            <w14:prstDash w14:val="solid"/>
            <w14:bevel/>
          </w14:textOutline>
        </w:rPr>
        <w:t>.  H</w:t>
      </w:r>
      <w:r w:rsidR="00509EC5">
        <w:rPr>
          <w:lang w:val="en-AU"/>
          <w14:textOutline w14:w="0" w14:cap="rnd" w14:cmpd="sng" w14:algn="ctr">
            <w14:noFill/>
            <w14:prstDash w14:val="solid"/>
            <w14:bevel/>
          </w14:textOutline>
        </w:rPr>
        <w:t xml:space="preserve">aving both electricity and gas in the home requires households to pay two lots of network costs. </w:t>
      </w:r>
    </w:p>
    <w:p w:rsidR="00E255F7" w:rsidP="002609ED" w:rsidRDefault="26CBE04C" w14:paraId="64A7B128" w14:textId="2EF32515">
      <w:pPr>
        <w:rPr>
          <w:lang w:val="en-AU"/>
          <w14:textOutline w14:w="0" w14:cap="rnd" w14:cmpd="sng" w14:algn="ctr">
            <w14:noFill/>
            <w14:prstDash w14:val="solid"/>
            <w14:bevel/>
          </w14:textOutline>
        </w:rPr>
      </w:pPr>
      <w:r>
        <w:rPr>
          <w:lang w:val="en-AU"/>
          <w14:textOutline w14:w="0" w14:cap="rnd" w14:cmpd="sng" w14:algn="ctr">
            <w14:noFill/>
            <w14:prstDash w14:val="solid"/>
            <w14:bevel/>
          </w14:textOutline>
        </w:rPr>
        <w:t xml:space="preserve">Monash </w:t>
      </w:r>
      <w:r w:rsidR="478BA8E4">
        <w:rPr>
          <w:lang w:val="en-AU"/>
          <w14:textOutline w14:w="0" w14:cap="rnd" w14:cmpd="sng" w14:algn="ctr">
            <w14:noFill/>
            <w14:prstDash w14:val="solid"/>
            <w14:bevel/>
          </w14:textOutline>
        </w:rPr>
        <w:t>U</w:t>
      </w:r>
      <w:r>
        <w:rPr>
          <w:lang w:val="en-AU"/>
          <w14:textOutline w14:w="0" w14:cap="rnd" w14:cmpd="sng" w14:algn="ctr">
            <w14:noFill/>
            <w14:prstDash w14:val="solid"/>
            <w14:bevel/>
          </w14:textOutline>
        </w:rPr>
        <w:t xml:space="preserve">niversity estimates that </w:t>
      </w:r>
      <w:r w:rsidRPr="00E255F7">
        <w:rPr>
          <w:lang w:val="en-AU"/>
          <w14:textOutline w14:w="0" w14:cap="rnd" w14:cmpd="sng" w14:algn="ctr">
            <w14:noFill/>
            <w14:prstDash w14:val="solid"/>
            <w14:bevel/>
          </w14:textOutline>
        </w:rPr>
        <w:t>Australian households spend $1.3 billion per annum before even a single molecule of gas is consumed</w:t>
      </w:r>
      <w:r w:rsidR="442CB269">
        <w:rPr>
          <w:lang w:val="en-AU"/>
          <w14:textOutline w14:w="0" w14:cap="rnd" w14:cmpd="sng" w14:algn="ctr">
            <w14:noFill/>
            <w14:prstDash w14:val="solid"/>
            <w14:bevel/>
          </w14:textOutline>
        </w:rPr>
        <w:t xml:space="preserve"> (see table 1).</w:t>
      </w:r>
      <w:r w:rsidR="004B45C1">
        <w:rPr>
          <w:rStyle w:val="FootnoteReference"/>
          <w:lang w:val="en-AU"/>
          <w14:textOutline w14:w="0" w14:cap="rnd" w14:cmpd="sng" w14:algn="ctr">
            <w14:noFill/>
            <w14:prstDash w14:val="solid"/>
            <w14:bevel/>
          </w14:textOutline>
        </w:rPr>
        <w:footnoteReference w:id="20"/>
      </w:r>
    </w:p>
    <w:p w:rsidR="00E255F7" w:rsidP="002609ED" w:rsidRDefault="006F1468" w14:paraId="220CB72B" w14:textId="51EBB488">
      <w:pPr>
        <w:rPr>
          <w:lang w:val="en-AU"/>
          <w14:textOutline w14:w="0" w14:cap="rnd" w14:cmpd="sng" w14:algn="ctr">
            <w14:noFill/>
            <w14:prstDash w14:val="solid"/>
            <w14:bevel/>
          </w14:textOutline>
        </w:rPr>
      </w:pPr>
      <w:r>
        <w:rPr>
          <w:noProof/>
          <w14:textOutline w14:w="0" w14:cap="rnd" w14:cmpd="sng" w14:algn="ctr">
            <w14:noFill/>
            <w14:prstDash w14:val="solid"/>
            <w14:bevel/>
          </w14:textOutline>
        </w:rPr>
        <w:drawing>
          <wp:inline distT="0" distB="0" distL="0" distR="0" wp14:anchorId="5A79B606" wp14:editId="0A48DE3F">
            <wp:extent cx="3238500" cy="2705100"/>
            <wp:effectExtent l="0" t="0" r="0" b="0"/>
            <wp:docPr id="469917321" name="Picture 469917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917321" name=""/>
                    <pic:cNvPicPr/>
                  </pic:nvPicPr>
                  <pic:blipFill>
                    <a:blip r:embed="rId15"/>
                    <a:stretch>
                      <a:fillRect/>
                    </a:stretch>
                  </pic:blipFill>
                  <pic:spPr>
                    <a:xfrm>
                      <a:off x="0" y="0"/>
                      <a:ext cx="3238500" cy="2705100"/>
                    </a:xfrm>
                    <a:prstGeom prst="rect">
                      <a:avLst/>
                    </a:prstGeom>
                  </pic:spPr>
                </pic:pic>
              </a:graphicData>
            </a:graphic>
          </wp:inline>
        </w:drawing>
      </w:r>
    </w:p>
    <w:p w:rsidR="006F1468" w:rsidP="002609ED" w:rsidRDefault="006F1468" w14:paraId="39F18AEA" w14:textId="77777777">
      <w:pPr>
        <w:rPr>
          <w:lang w:val="en-AU"/>
          <w14:textOutline w14:w="0" w14:cap="rnd" w14:cmpd="sng" w14:algn="ctr">
            <w14:noFill/>
            <w14:prstDash w14:val="solid"/>
            <w14:bevel/>
          </w14:textOutline>
        </w:rPr>
      </w:pPr>
    </w:p>
    <w:p w:rsidR="00A8652F" w:rsidP="002609ED" w:rsidRDefault="00509EC5" w14:paraId="0E621B97" w14:textId="2506E403">
      <w:pPr>
        <w:rPr>
          <w:lang w:val="en-AU"/>
          <w14:textOutline w14:w="0" w14:cap="rnd" w14:cmpd="sng" w14:algn="ctr">
            <w14:noFill/>
            <w14:prstDash w14:val="solid"/>
            <w14:bevel/>
          </w14:textOutline>
        </w:rPr>
      </w:pPr>
      <w:r>
        <w:rPr>
          <w:lang w:val="en-AU"/>
          <w14:textOutline w14:w="0" w14:cap="rnd" w14:cmpd="sng" w14:algn="ctr">
            <w14:noFill/>
            <w14:prstDash w14:val="solid"/>
            <w14:bevel/>
          </w14:textOutline>
        </w:rPr>
        <w:t>Given a portion of network costs are fixed</w:t>
      </w:r>
      <w:r w:rsidR="4D22AB71">
        <w:rPr>
          <w:lang w:val="en-AU"/>
          <w14:textOutline w14:w="0" w14:cap="rnd" w14:cmpd="sng" w14:algn="ctr">
            <w14:noFill/>
            <w14:prstDash w14:val="solid"/>
            <w14:bevel/>
          </w14:textOutline>
        </w:rPr>
        <w:t>,</w:t>
      </w:r>
      <w:r>
        <w:rPr>
          <w:lang w:val="en-AU"/>
          <w14:textOutline w14:w="0" w14:cap="rnd" w14:cmpd="sng" w14:algn="ctr">
            <w14:noFill/>
            <w14:prstDash w14:val="solid"/>
            <w14:bevel/>
          </w14:textOutline>
        </w:rPr>
        <w:t xml:space="preserve"> people on low-income</w:t>
      </w:r>
      <w:r w:rsidR="721B373E">
        <w:rPr>
          <w:lang w:val="en-AU"/>
          <w14:textOutline w14:w="0" w14:cap="rnd" w14:cmpd="sng" w14:algn="ctr">
            <w14:noFill/>
            <w14:prstDash w14:val="solid"/>
            <w14:bevel/>
          </w14:textOutline>
        </w:rPr>
        <w:t>s</w:t>
      </w:r>
      <w:r>
        <w:rPr>
          <w:lang w:val="en-AU"/>
          <w14:textOutline w14:w="0" w14:cap="rnd" w14:cmpd="sng" w14:algn="ctr">
            <w14:noFill/>
            <w14:prstDash w14:val="solid"/>
            <w14:bevel/>
          </w14:textOutline>
        </w:rPr>
        <w:t xml:space="preserve">, who pay disproportionately more of their income on household energy, cannot minimise these costs. People on low-income would significantly benefit from only paying for one network. </w:t>
      </w:r>
    </w:p>
    <w:p w:rsidR="00585535" w:rsidP="002609ED" w:rsidRDefault="00509EC5" w14:paraId="64C93802" w14:textId="38737E82">
      <w:pPr>
        <w:rPr>
          <w:sz w:val="13"/>
          <w:szCs w:val="13"/>
          <w:lang w:val="en-AU"/>
          <w14:textOutline w14:w="0" w14:cap="rnd" w14:cmpd="sng" w14:algn="ctr">
            <w14:noFill/>
            <w14:prstDash w14:val="solid"/>
            <w14:bevel/>
          </w14:textOutline>
        </w:rPr>
      </w:pPr>
      <w:r>
        <w:rPr>
          <w:lang w:val="en-AU"/>
          <w14:textOutline w14:w="0" w14:cap="rnd" w14:cmpd="sng" w14:algn="ctr">
            <w14:noFill/>
            <w14:prstDash w14:val="solid"/>
            <w14:bevel/>
          </w14:textOutline>
        </w:rPr>
        <w:t xml:space="preserve">Some have argued that phasing out </w:t>
      </w:r>
      <w:r w:rsidR="59754B66">
        <w:rPr>
          <w:lang w:val="en-AU"/>
          <w14:textOutline w14:w="0" w14:cap="rnd" w14:cmpd="sng" w14:algn="ctr">
            <w14:noFill/>
            <w14:prstDash w14:val="solid"/>
            <w14:bevel/>
          </w14:textOutline>
        </w:rPr>
        <w:t xml:space="preserve">the </w:t>
      </w:r>
      <w:r>
        <w:rPr>
          <w:lang w:val="en-AU"/>
          <w14:textOutline w14:w="0" w14:cap="rnd" w14:cmpd="sng" w14:algn="ctr">
            <w14:noFill/>
            <w14:prstDash w14:val="solid"/>
            <w14:bevel/>
          </w14:textOutline>
        </w:rPr>
        <w:t>gas network will increase</w:t>
      </w:r>
      <w:r w:rsidR="75C19CDF">
        <w:rPr>
          <w:lang w:val="en-AU"/>
          <w14:textOutline w14:w="0" w14:cap="rnd" w14:cmpd="sng" w14:algn="ctr">
            <w14:noFill/>
            <w14:prstDash w14:val="solid"/>
            <w14:bevel/>
          </w14:textOutline>
        </w:rPr>
        <w:t xml:space="preserve"> the</w:t>
      </w:r>
      <w:r>
        <w:rPr>
          <w:lang w:val="en-AU"/>
          <w14:textOutline w14:w="0" w14:cap="rnd" w14:cmpd="sng" w14:algn="ctr">
            <w14:noFill/>
            <w14:prstDash w14:val="solid"/>
            <w14:bevel/>
          </w14:textOutline>
        </w:rPr>
        <w:t xml:space="preserve"> load and cost of electricity networks and consumers would therefore not be better off. However, </w:t>
      </w:r>
      <w:r w:rsidRPr="00CD24E5">
        <w:rPr>
          <w:lang w:val="en-AU"/>
          <w14:textOutline w14:w="0" w14:cap="rnd" w14:cmpd="sng" w14:algn="ctr">
            <w14:noFill/>
            <w14:prstDash w14:val="solid"/>
            <w14:bevel/>
          </w14:textOutline>
        </w:rPr>
        <w:t xml:space="preserve">CSIRO analysis for Energy Consumers Australia found </w:t>
      </w:r>
      <w:r>
        <w:rPr>
          <w:lang w:val="en-AU"/>
          <w14:textOutline w14:w="0" w14:cap="rnd" w14:cmpd="sng" w14:algn="ctr">
            <w14:noFill/>
            <w14:prstDash w14:val="solid"/>
            <w14:bevel/>
          </w14:textOutline>
        </w:rPr>
        <w:t xml:space="preserve">that electrification of households </w:t>
      </w:r>
      <w:r w:rsidR="3A4C1C92">
        <w:rPr>
          <w:lang w:val="en-AU"/>
          <w14:textOutline w14:w="0" w14:cap="rnd" w14:cmpd="sng" w14:algn="ctr">
            <w14:noFill/>
            <w14:prstDash w14:val="solid"/>
            <w14:bevel/>
          </w14:textOutline>
        </w:rPr>
        <w:t>would increase</w:t>
      </w:r>
      <w:r w:rsidRPr="00CD24E5">
        <w:rPr>
          <w:lang w:val="en-AU"/>
          <w14:textOutline w14:w="0" w14:cap="rnd" w14:cmpd="sng" w14:algn="ctr">
            <w14:noFill/>
            <w14:prstDash w14:val="solid"/>
            <w14:bevel/>
          </w14:textOutline>
        </w:rPr>
        <w:t xml:space="preserve"> </w:t>
      </w:r>
      <w:r>
        <w:rPr>
          <w:lang w:val="en-AU"/>
          <w14:textOutline w14:w="0" w14:cap="rnd" w14:cmpd="sng" w14:algn="ctr">
            <w14:noFill/>
            <w14:prstDash w14:val="solid"/>
            <w14:bevel/>
          </w14:textOutline>
        </w:rPr>
        <w:t xml:space="preserve">electricity </w:t>
      </w:r>
      <w:r w:rsidRPr="00CD24E5">
        <w:rPr>
          <w:lang w:val="en-AU"/>
          <w14:textOutline w14:w="0" w14:cap="rnd" w14:cmpd="sng" w14:algn="ctr">
            <w14:noFill/>
            <w14:prstDash w14:val="solid"/>
            <w14:bevel/>
          </w14:textOutline>
        </w:rPr>
        <w:t xml:space="preserve">network utilisation </w:t>
      </w:r>
      <w:r>
        <w:rPr>
          <w:lang w:val="en-AU"/>
          <w14:textOutline w14:w="0" w14:cap="rnd" w14:cmpd="sng" w14:algn="ctr">
            <w14:noFill/>
            <w14:prstDash w14:val="solid"/>
            <w14:bevel/>
          </w14:textOutline>
        </w:rPr>
        <w:t xml:space="preserve">of existing infrastructure and would </w:t>
      </w:r>
      <w:r w:rsidRPr="00CD24E5">
        <w:rPr>
          <w:lang w:val="en-AU"/>
          <w14:textOutline w14:w="0" w14:cap="rnd" w14:cmpd="sng" w14:algn="ctr">
            <w14:noFill/>
            <w14:prstDash w14:val="solid"/>
            <w14:bevel/>
          </w14:textOutline>
        </w:rPr>
        <w:t>reduce costs for all consumers</w:t>
      </w:r>
      <w:r w:rsidR="00585535">
        <w:rPr>
          <w:rStyle w:val="FootnoteReference"/>
          <w:rFonts w:ascii="Arial Nova" w:hAnsi="Arial Nova" w:cs="Arial Nova"/>
          <w:lang w:val="en-AU"/>
          <w14:textOutline w14:w="0" w14:cap="rnd" w14:cmpd="sng" w14:algn="ctr">
            <w14:noFill/>
            <w14:prstDash w14:val="solid"/>
            <w14:bevel/>
          </w14:textOutline>
        </w:rPr>
        <w:footnoteReference w:id="21"/>
      </w:r>
      <w:r w:rsidRPr="00CD24E5">
        <w:rPr>
          <w:sz w:val="13"/>
          <w:szCs w:val="13"/>
          <w:lang w:val="en-AU"/>
          <w14:textOutline w14:w="0" w14:cap="rnd" w14:cmpd="sng" w14:algn="ctr">
            <w14:noFill/>
            <w14:prstDash w14:val="solid"/>
            <w14:bevel/>
          </w14:textOutline>
        </w:rPr>
        <w:t xml:space="preserve"> </w:t>
      </w:r>
    </w:p>
    <w:p w:rsidR="00514936" w:rsidP="002609ED" w:rsidRDefault="00514936" w14:paraId="71E6B8F0" w14:textId="1035A5DD">
      <w:pPr>
        <w:pStyle w:val="Heading3"/>
      </w:pPr>
      <w:r>
        <w:t>Existing gas production in Australia can meet domestic need</w:t>
      </w:r>
    </w:p>
    <w:p w:rsidR="006A52F4" w:rsidP="00D13080" w:rsidRDefault="00DF5DD2" w14:paraId="0536A6A7" w14:textId="77777777">
      <w:pPr>
        <w:pStyle w:val="Body"/>
      </w:pPr>
      <w:r>
        <w:t xml:space="preserve">The </w:t>
      </w:r>
      <w:r w:rsidR="00A108C0">
        <w:t>consultation</w:t>
      </w:r>
      <w:r>
        <w:t xml:space="preserve"> paper expresses </w:t>
      </w:r>
      <w:r w:rsidR="00A108C0">
        <w:t>concern</w:t>
      </w:r>
      <w:r>
        <w:t xml:space="preserve"> that supply</w:t>
      </w:r>
      <w:r w:rsidR="00A108C0">
        <w:t xml:space="preserve"> will not meet demand, even if efforts </w:t>
      </w:r>
      <w:r w:rsidR="00200B0F">
        <w:t>-such as electrification -</w:t>
      </w:r>
      <w:r w:rsidR="00A108C0">
        <w:t xml:space="preserve">are made to reduce demand. </w:t>
      </w:r>
    </w:p>
    <w:p w:rsidR="006A52F4" w:rsidP="00D13080" w:rsidRDefault="2D98A978" w14:paraId="5CD079FD" w14:textId="5BAD12D9">
      <w:pPr>
        <w:pStyle w:val="Body"/>
      </w:pPr>
      <w:r>
        <w:t xml:space="preserve">However, </w:t>
      </w:r>
      <w:r w:rsidR="70687907">
        <w:t xml:space="preserve">gas demand </w:t>
      </w:r>
      <w:r w:rsidR="4E587210">
        <w:t xml:space="preserve">is predicted to </w:t>
      </w:r>
      <w:r w:rsidR="70687907">
        <w:t>declin</w:t>
      </w:r>
      <w:r w:rsidR="2866CA46">
        <w:t>e</w:t>
      </w:r>
      <w:r w:rsidR="70687907">
        <w:t xml:space="preserve"> significantly.</w:t>
      </w:r>
      <w:r w:rsidR="3B3B5233">
        <w:t xml:space="preserve"> For example,</w:t>
      </w:r>
      <w:r w:rsidRPr="00045FC9" w:rsidR="78C555D9">
        <w:t xml:space="preserve"> </w:t>
      </w:r>
      <w:r w:rsidRPr="00045FC9" w:rsidR="492692DE">
        <w:t xml:space="preserve">the </w:t>
      </w:r>
      <w:r w:rsidRPr="00045FC9" w:rsidR="78C555D9">
        <w:t xml:space="preserve">Victorian Gas Substitution Roadmap projected a decline in household demand of over 50 per cent by 2030. </w:t>
      </w:r>
      <w:r w:rsidRPr="006A52F4" w:rsidR="4AB0811C">
        <w:t>AEMO’s 202</w:t>
      </w:r>
      <w:r w:rsidR="6ADE646E">
        <w:t xml:space="preserve">1 </w:t>
      </w:r>
      <w:r w:rsidRPr="006A52F4" w:rsidR="4AB0811C">
        <w:t xml:space="preserve">Gas Statement of Opportunities </w:t>
      </w:r>
      <w:r w:rsidR="298521C7">
        <w:t>step change</w:t>
      </w:r>
      <w:r w:rsidR="78C555D9">
        <w:t>,</w:t>
      </w:r>
      <w:r w:rsidR="298521C7">
        <w:t xml:space="preserve"> </w:t>
      </w:r>
      <w:r w:rsidRPr="006A52F4" w:rsidR="4AB0811C">
        <w:t>forecasted residential and commercial demand in 2030 would be 208PJ (slightly higher than current levels), while the 2022 Step change scenario forecasts it to be 122PJ, or a 42 per cent decline.</w:t>
      </w:r>
      <w:r w:rsidR="00B62071">
        <w:rPr>
          <w:rStyle w:val="FootnoteReference"/>
        </w:rPr>
        <w:footnoteReference w:id="22"/>
      </w:r>
      <w:r w:rsidRPr="006A52F4" w:rsidR="4AB0811C">
        <w:t xml:space="preserve"> </w:t>
      </w:r>
    </w:p>
    <w:p w:rsidR="007D4EA6" w:rsidP="00D13080" w:rsidRDefault="7E0931D1" w14:paraId="44DFEEE2" w14:textId="16E3B6E2">
      <w:pPr>
        <w:pStyle w:val="Body"/>
      </w:pPr>
      <w:r>
        <w:t>Further and a</w:t>
      </w:r>
      <w:r w:rsidR="7108020C">
        <w:t>s shown in figure 1</w:t>
      </w:r>
      <w:r>
        <w:t>,</w:t>
      </w:r>
      <w:r w:rsidR="7108020C">
        <w:t xml:space="preserve"> the</w:t>
      </w:r>
      <w:r w:rsidR="776CCE32">
        <w:t xml:space="preserve"> vast </w:t>
      </w:r>
      <w:r w:rsidR="7938A150">
        <w:t>majority</w:t>
      </w:r>
      <w:r w:rsidR="0D15347C">
        <w:t xml:space="preserve"> (75%)</w:t>
      </w:r>
      <w:r w:rsidR="776CCE32">
        <w:t xml:space="preserve"> of gas produced</w:t>
      </w:r>
      <w:r w:rsidR="7938A150">
        <w:t xml:space="preserve"> </w:t>
      </w:r>
      <w:r w:rsidR="776CCE32">
        <w:t xml:space="preserve">in Australia goes to </w:t>
      </w:r>
      <w:r w:rsidR="7938A150">
        <w:t>export</w:t>
      </w:r>
      <w:r w:rsidR="4F3B3CF3">
        <w:t xml:space="preserve"> markets</w:t>
      </w:r>
      <w:r w:rsidR="45AF1592">
        <w:t xml:space="preserve"> a</w:t>
      </w:r>
      <w:r w:rsidR="6F0C0A7E">
        <w:t>.</w:t>
      </w:r>
      <w:r w:rsidR="5A68FDE5">
        <w:t xml:space="preserve"> </w:t>
      </w:r>
      <w:r w:rsidR="2B378804">
        <w:t>A</w:t>
      </w:r>
      <w:r w:rsidR="5A68FDE5">
        <w:t xml:space="preserve"> domestic gas reserve </w:t>
      </w:r>
      <w:r w:rsidR="21ED6F74">
        <w:t>on the easter</w:t>
      </w:r>
      <w:r w:rsidR="622E1B4F">
        <w:t>n</w:t>
      </w:r>
      <w:r w:rsidR="21ED6F74">
        <w:t xml:space="preserve"> seaboard, </w:t>
      </w:r>
      <w:r w:rsidR="2B378804">
        <w:t>would be an effective way</w:t>
      </w:r>
      <w:r w:rsidR="5A68FDE5">
        <w:t xml:space="preserve"> </w:t>
      </w:r>
      <w:r w:rsidR="21ED6F74">
        <w:t xml:space="preserve">to </w:t>
      </w:r>
      <w:r w:rsidR="5A68FDE5">
        <w:t xml:space="preserve">guarantee </w:t>
      </w:r>
      <w:r w:rsidR="2B378804">
        <w:t xml:space="preserve">greater </w:t>
      </w:r>
      <w:r w:rsidR="5A68FDE5">
        <w:t>domestic supply</w:t>
      </w:r>
      <w:r w:rsidR="21ED6F74">
        <w:t xml:space="preserve"> to meet short-term demand as electrification is underway. </w:t>
      </w:r>
    </w:p>
    <w:p w:rsidR="00BE3A70" w:rsidP="00D13080" w:rsidRDefault="21ED6F74" w14:paraId="1DA890A1" w14:textId="4645C28B">
      <w:pPr>
        <w:pStyle w:val="Body"/>
      </w:pPr>
      <w:r>
        <w:t>This would</w:t>
      </w:r>
      <w:r w:rsidR="3CF0E2D6">
        <w:t xml:space="preserve"> </w:t>
      </w:r>
      <w:r w:rsidR="5A68FDE5">
        <w:t>emulat</w:t>
      </w:r>
      <w:r w:rsidR="3CF0E2D6">
        <w:t>e</w:t>
      </w:r>
      <w:r w:rsidR="5A68FDE5">
        <w:t xml:space="preserve"> the successful domestic gas reserve in Western Australia</w:t>
      </w:r>
      <w:r w:rsidR="1CF5F959">
        <w:t xml:space="preserve"> </w:t>
      </w:r>
      <w:r w:rsidR="1F8EE8F2">
        <w:t>w</w:t>
      </w:r>
      <w:r w:rsidR="22D16680">
        <w:t xml:space="preserve">hich </w:t>
      </w:r>
      <w:r w:rsidR="3A15E3A1">
        <w:t>forc</w:t>
      </w:r>
      <w:r w:rsidR="22D16680">
        <w:t>es</w:t>
      </w:r>
      <w:r w:rsidR="3A15E3A1">
        <w:t xml:space="preserve"> LNG exporters to reserve 15% of their gas for the domestic market. These laws have kept </w:t>
      </w:r>
      <w:r w:rsidR="40C6C3EC">
        <w:t>the WA</w:t>
      </w:r>
      <w:r w:rsidR="3A15E3A1">
        <w:t xml:space="preserve"> market </w:t>
      </w:r>
      <w:hyperlink r:id="rId16">
        <w:r w:rsidR="3A15E3A1">
          <w:t>relatively immune</w:t>
        </w:r>
      </w:hyperlink>
      <w:r w:rsidR="3A15E3A1">
        <w:t xml:space="preserve"> to the wild rises of the globally disrupted market. </w:t>
      </w:r>
    </w:p>
    <w:p w:rsidRPr="003272AD" w:rsidR="00D13080" w:rsidP="00213E80" w:rsidRDefault="4942735E" w14:paraId="182AF2EF" w14:textId="54034A53">
      <w:pPr>
        <w:pStyle w:val="Body"/>
      </w:pPr>
      <w:r>
        <w:t>Requiring gas suppliers to allocate gas domestically as contracts exp</w:t>
      </w:r>
      <w:r w:rsidR="43B1FC0A">
        <w:t xml:space="preserve">ire, fold or projects </w:t>
      </w:r>
      <w:r w:rsidR="6C646AA3">
        <w:t xml:space="preserve">in train </w:t>
      </w:r>
      <w:r w:rsidR="43B1FC0A">
        <w:t xml:space="preserve">come online is </w:t>
      </w:r>
      <w:r w:rsidR="5A68FDE5">
        <w:t>a better way of ensuring domestic gas supply can meet demand than opening new fields.</w:t>
      </w:r>
    </w:p>
    <w:p w:rsidRPr="00C8235E" w:rsidR="00C8235E" w:rsidP="002609ED" w:rsidRDefault="00C8235E" w14:paraId="15E0BAA0" w14:textId="7F6E087F">
      <w:r w:rsidRPr="00C8235E">
        <w:t>Figure 1 Australia’s gas flow 2019-2020</w:t>
      </w:r>
      <w:r w:rsidR="00EC05CF">
        <w:rPr>
          <w:rStyle w:val="FootnoteReference"/>
          <w:b/>
          <w:bCs/>
          <w:sz w:val="20"/>
          <w:szCs w:val="20"/>
        </w:rPr>
        <w:footnoteReference w:id="23"/>
      </w:r>
    </w:p>
    <w:p w:rsidR="00126FB6" w:rsidP="002609ED" w:rsidRDefault="003056F8" w14:paraId="5367362A" w14:textId="559463EF">
      <w:r>
        <w:rPr>
          <w:noProof/>
        </w:rPr>
        <w:drawing>
          <wp:inline distT="0" distB="0" distL="0" distR="0" wp14:anchorId="38CA9946" wp14:editId="1F95A066">
            <wp:extent cx="4264343" cy="2085975"/>
            <wp:effectExtent l="0" t="0" r="3175" b="0"/>
            <wp:docPr id="1" name="Picture 1" descr="Due to the limited audience of this diagram and its complexity, no alternative description has been provided. Please email clientservices@g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e to the limited audience of this diagram and its complexity, no alternative description has been provided. Please email clientservices@ga.gov.a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75015" cy="2091195"/>
                    </a:xfrm>
                    <a:prstGeom prst="rect">
                      <a:avLst/>
                    </a:prstGeom>
                    <a:noFill/>
                    <a:ln>
                      <a:noFill/>
                    </a:ln>
                  </pic:spPr>
                </pic:pic>
              </a:graphicData>
            </a:graphic>
          </wp:inline>
        </w:drawing>
      </w:r>
    </w:p>
    <w:p w:rsidR="00AD2E1F" w:rsidP="002609ED" w:rsidRDefault="00AD2E1F" w14:paraId="09C8C6F4" w14:textId="7685265A">
      <w:pPr>
        <w:pStyle w:val="Heading3"/>
      </w:pPr>
      <w:r>
        <w:t>Australia should help trade partners decarbonize not rely on polluting gas</w:t>
      </w:r>
    </w:p>
    <w:p w:rsidR="00AD2E1F" w:rsidP="002609ED" w:rsidRDefault="00E2654B" w14:paraId="139C1BAC" w14:textId="10EFA2A2">
      <w:r>
        <w:t xml:space="preserve">The paper expresses </w:t>
      </w:r>
      <w:r w:rsidR="001E1C4C">
        <w:t>concern</w:t>
      </w:r>
      <w:r w:rsidR="0075034F">
        <w:t xml:space="preserve"> about </w:t>
      </w:r>
      <w:r w:rsidR="00E8297F">
        <w:t xml:space="preserve">the </w:t>
      </w:r>
      <w:r w:rsidR="0075034F">
        <w:t xml:space="preserve">impact </w:t>
      </w:r>
      <w:r w:rsidR="005D7655">
        <w:t>on</w:t>
      </w:r>
      <w:r w:rsidR="0075034F">
        <w:t xml:space="preserve"> trade partners of reducing gas supply</w:t>
      </w:r>
      <w:r w:rsidR="00FC48FC">
        <w:t xml:space="preserve">. </w:t>
      </w:r>
    </w:p>
    <w:p w:rsidR="00160CD8" w:rsidP="002609ED" w:rsidRDefault="19AB7543" w14:paraId="11868695" w14:textId="6C2B915C">
      <w:r>
        <w:t xml:space="preserve">Because of the need to </w:t>
      </w:r>
      <w:r w:rsidR="2056D6FF">
        <w:t>decarbonize</w:t>
      </w:r>
      <w:r>
        <w:t xml:space="preserve"> and changes in </w:t>
      </w:r>
      <w:r w:rsidR="2056D6FF">
        <w:t xml:space="preserve">technology our trading partners will have plans in place to reduce their reliance on gas. </w:t>
      </w:r>
      <w:r w:rsidR="046140D9">
        <w:t xml:space="preserve">The IEAs 2023 World Energy Outlook report </w:t>
      </w:r>
      <w:r w:rsidR="4A4566EE">
        <w:t xml:space="preserve">shows that under </w:t>
      </w:r>
      <w:r w:rsidR="5A8D730A">
        <w:t>several</w:t>
      </w:r>
      <w:r w:rsidR="4A4566EE">
        <w:t xml:space="preserve"> </w:t>
      </w:r>
      <w:r w:rsidR="586F93E0">
        <w:t>emissions</w:t>
      </w:r>
      <w:r w:rsidR="4A4566EE">
        <w:t xml:space="preserve"> </w:t>
      </w:r>
      <w:r w:rsidR="111E1193">
        <w:t>scenarios’</w:t>
      </w:r>
      <w:r w:rsidR="4A4566EE">
        <w:t xml:space="preserve"> gas </w:t>
      </w:r>
      <w:r w:rsidR="26BB0DA6">
        <w:t>use will</w:t>
      </w:r>
      <w:r w:rsidR="4A4566EE">
        <w:t xml:space="preserve"> decli</w:t>
      </w:r>
      <w:r w:rsidR="26BB0DA6">
        <w:t>ne</w:t>
      </w:r>
      <w:r w:rsidR="4A4566EE">
        <w:t xml:space="preserve"> significant</w:t>
      </w:r>
      <w:r w:rsidR="257FFC2B">
        <w:t>ly</w:t>
      </w:r>
      <w:r w:rsidR="4A4566EE">
        <w:t xml:space="preserve"> amongst </w:t>
      </w:r>
      <w:r w:rsidR="586F93E0">
        <w:t>Australia’s</w:t>
      </w:r>
      <w:r w:rsidR="4A4566EE">
        <w:t xml:space="preserve"> trading partners</w:t>
      </w:r>
      <w:r w:rsidR="16AD279C">
        <w:t xml:space="preserve"> (see figure 2)</w:t>
      </w:r>
      <w:r w:rsidR="086066F6">
        <w:t>.</w:t>
      </w:r>
      <w:r w:rsidR="001E1C4C">
        <w:rPr>
          <w:rStyle w:val="FootnoteReference"/>
        </w:rPr>
        <w:footnoteReference w:id="24"/>
      </w:r>
      <w:r w:rsidR="4A4566EE">
        <w:t xml:space="preserve"> </w:t>
      </w:r>
      <w:r w:rsidR="086066F6">
        <w:t xml:space="preserve">Recent research by </w:t>
      </w:r>
      <w:r w:rsidR="22648872">
        <w:t>IEE</w:t>
      </w:r>
      <w:r w:rsidR="75885228">
        <w:t xml:space="preserve">FA </w:t>
      </w:r>
      <w:r w:rsidR="086066F6">
        <w:t xml:space="preserve">indicates </w:t>
      </w:r>
      <w:r w:rsidR="61C9FC08">
        <w:t>a</w:t>
      </w:r>
      <w:r w:rsidR="75885228">
        <w:t xml:space="preserve"> down-turn </w:t>
      </w:r>
      <w:r w:rsidR="61C9FC08">
        <w:t xml:space="preserve">is already happening </w:t>
      </w:r>
      <w:r w:rsidR="1DFEE12E">
        <w:t xml:space="preserve">amongst </w:t>
      </w:r>
      <w:r w:rsidR="111E1193">
        <w:t xml:space="preserve">some </w:t>
      </w:r>
      <w:r w:rsidR="1DFEE12E">
        <w:t xml:space="preserve">trade partners </w:t>
      </w:r>
      <w:r w:rsidR="61C9FC08">
        <w:t xml:space="preserve">with </w:t>
      </w:r>
      <w:r w:rsidR="75885228">
        <w:t>demand in South Asia for gas</w:t>
      </w:r>
      <w:r w:rsidR="61C9FC08">
        <w:t xml:space="preserve"> </w:t>
      </w:r>
      <w:r w:rsidR="70432DCE">
        <w:t>decreasing</w:t>
      </w:r>
      <w:r w:rsidR="61C9FC08">
        <w:t xml:space="preserve"> by 16% in 2022</w:t>
      </w:r>
      <w:r w:rsidR="75885228">
        <w:t>.</w:t>
      </w:r>
      <w:r w:rsidR="00F31009">
        <w:rPr>
          <w:rStyle w:val="FootnoteReference"/>
        </w:rPr>
        <w:footnoteReference w:id="25"/>
      </w:r>
    </w:p>
    <w:p w:rsidR="00341329" w:rsidP="002609ED" w:rsidRDefault="00341329" w14:paraId="4A953B0B" w14:textId="27661028">
      <w:r w:rsidRPr="00341329">
        <w:rPr>
          <w:noProof/>
        </w:rPr>
        <w:drawing>
          <wp:inline distT="0" distB="0" distL="0" distR="0" wp14:anchorId="7CFF7F1B" wp14:editId="5399B293">
            <wp:extent cx="4838700" cy="2672490"/>
            <wp:effectExtent l="0" t="0" r="0" b="0"/>
            <wp:docPr id="1569995927" name="Picture 1569995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45616" cy="2676310"/>
                    </a:xfrm>
                    <a:prstGeom prst="rect">
                      <a:avLst/>
                    </a:prstGeom>
                    <a:noFill/>
                    <a:ln>
                      <a:noFill/>
                    </a:ln>
                  </pic:spPr>
                </pic:pic>
              </a:graphicData>
            </a:graphic>
          </wp:inline>
        </w:drawing>
      </w:r>
    </w:p>
    <w:p w:rsidR="00A92074" w:rsidP="002609ED" w:rsidRDefault="00A92074" w14:paraId="2E11CDD2" w14:textId="77777777"/>
    <w:p w:rsidR="00A92074" w:rsidP="002609ED" w:rsidRDefault="00A92074" w14:paraId="50125506" w14:textId="582C25DF">
      <w:r>
        <w:t>Furthe</w:t>
      </w:r>
      <w:r w:rsidR="008C62E4">
        <w:t>r,</w:t>
      </w:r>
      <w:r>
        <w:t xml:space="preserve"> the IEA’s </w:t>
      </w:r>
      <w:r w:rsidR="00CB332A">
        <w:t>W</w:t>
      </w:r>
      <w:r w:rsidR="00223473">
        <w:t xml:space="preserve">orld </w:t>
      </w:r>
      <w:r w:rsidR="00CB332A">
        <w:t>E</w:t>
      </w:r>
      <w:r w:rsidR="00223473">
        <w:t xml:space="preserve">conomic </w:t>
      </w:r>
      <w:r w:rsidR="00CB332A">
        <w:t>O</w:t>
      </w:r>
      <w:r w:rsidR="00223473">
        <w:t xml:space="preserve">utlook 2023 is predicting an LNG supply glut </w:t>
      </w:r>
      <w:r w:rsidR="00BA7D31">
        <w:t>by around 2025.</w:t>
      </w:r>
      <w:r w:rsidR="00CB332A">
        <w:t xml:space="preserve"> This would make projects under construction and any new projects non-viable.</w:t>
      </w:r>
      <w:r w:rsidR="00B862F6">
        <w:rPr>
          <w:rStyle w:val="FootnoteReference"/>
        </w:rPr>
        <w:footnoteReference w:id="26"/>
      </w:r>
    </w:p>
    <w:p w:rsidR="00160CD8" w:rsidP="002609ED" w:rsidRDefault="00160CD8" w14:paraId="70E5B082" w14:textId="07F47743">
      <w:r>
        <w:t>Australia should be looking at ways to help its trading partners decarbonize,</w:t>
      </w:r>
      <w:r w:rsidR="00F06C11">
        <w:t xml:space="preserve"> to meet </w:t>
      </w:r>
      <w:r w:rsidR="0095117F">
        <w:t xml:space="preserve">theirs </w:t>
      </w:r>
      <w:r w:rsidR="00F06C11">
        <w:t xml:space="preserve">and the global goal of </w:t>
      </w:r>
      <w:r w:rsidR="00CE1F24">
        <w:t>limiting</w:t>
      </w:r>
      <w:r w:rsidR="00F06C11">
        <w:t xml:space="preserve"> </w:t>
      </w:r>
      <w:r w:rsidR="009A2798">
        <w:t xml:space="preserve">global </w:t>
      </w:r>
      <w:r w:rsidR="00F06C11">
        <w:t>warming. This can be done through</w:t>
      </w:r>
      <w:r>
        <w:t xml:space="preserve"> </w:t>
      </w:r>
      <w:r w:rsidR="00F42680">
        <w:t>financing</w:t>
      </w:r>
      <w:r>
        <w:t xml:space="preserve">, </w:t>
      </w:r>
      <w:r w:rsidR="00F42680">
        <w:t>knowledge, skills and technology sharing.</w:t>
      </w:r>
    </w:p>
    <w:p w:rsidRPr="00AF29C0" w:rsidR="00AF29C0" w:rsidP="002609ED" w:rsidRDefault="00AF29C0" w14:paraId="68A126A2" w14:textId="13E3F239">
      <w:pPr>
        <w:pStyle w:val="Heading3"/>
      </w:pPr>
      <w:r>
        <w:t>Stranded assets will cost consumers and the economy</w:t>
      </w:r>
    </w:p>
    <w:p w:rsidR="00AF29C0" w:rsidP="002609ED" w:rsidRDefault="4CB38CB0" w14:paraId="32AC2552" w14:textId="71C55F86">
      <w:r>
        <w:t>With prediction of LNG supply gluts</w:t>
      </w:r>
      <w:r w:rsidR="73BB7CBF">
        <w:t>,</w:t>
      </w:r>
      <w:r w:rsidR="0D3FC47C">
        <w:t xml:space="preserve"> Australia faces costs </w:t>
      </w:r>
      <w:r w:rsidR="6208337F">
        <w:t>relating</w:t>
      </w:r>
      <w:r w:rsidR="0D3FC47C">
        <w:t xml:space="preserve"> to </w:t>
      </w:r>
      <w:r w:rsidR="6208337F">
        <w:t>stranded</w:t>
      </w:r>
      <w:r w:rsidR="0D3FC47C">
        <w:t xml:space="preserve"> </w:t>
      </w:r>
      <w:r w:rsidR="6208337F">
        <w:t>assets</w:t>
      </w:r>
      <w:r w:rsidR="0D3FC47C">
        <w:t xml:space="preserve"> of existing </w:t>
      </w:r>
      <w:r w:rsidR="6208337F">
        <w:t>and under</w:t>
      </w:r>
      <w:r w:rsidR="68A02269">
        <w:t>-</w:t>
      </w:r>
      <w:r w:rsidR="6208337F">
        <w:t xml:space="preserve">construction </w:t>
      </w:r>
      <w:r w:rsidR="0D3FC47C">
        <w:t xml:space="preserve">gas </w:t>
      </w:r>
      <w:r w:rsidR="6208337F">
        <w:t xml:space="preserve">infrastructure, let alone investing in new gas infrastructure.  </w:t>
      </w:r>
    </w:p>
    <w:p w:rsidR="004F3144" w:rsidP="002609ED" w:rsidRDefault="242A04BA" w14:paraId="796CE843" w14:textId="388E5E37">
      <w:r>
        <w:t>In 2021</w:t>
      </w:r>
      <w:r w:rsidR="5ABF2150">
        <w:t>,</w:t>
      </w:r>
      <w:r w:rsidR="305064E4">
        <w:t xml:space="preserve"> the </w:t>
      </w:r>
      <w:r w:rsidR="0BEE7131">
        <w:t xml:space="preserve">AER </w:t>
      </w:r>
      <w:r w:rsidR="2CACBD57">
        <w:t>said it was not in consumers</w:t>
      </w:r>
      <w:r w:rsidR="136B741B">
        <w:t>’</w:t>
      </w:r>
      <w:r w:rsidR="2CACBD57">
        <w:t xml:space="preserve"> interest</w:t>
      </w:r>
      <w:r w:rsidR="5B3F607E">
        <w:t>s</w:t>
      </w:r>
      <w:r w:rsidR="2CACBD57">
        <w:t xml:space="preserve"> to allow further growth </w:t>
      </w:r>
      <w:r w:rsidR="67D430DC">
        <w:t>in</w:t>
      </w:r>
      <w:r w:rsidR="2CACBD57">
        <w:t xml:space="preserve"> gas </w:t>
      </w:r>
      <w:r w:rsidR="4EA95B17">
        <w:t xml:space="preserve">networks, because of </w:t>
      </w:r>
      <w:r w:rsidR="654AE997">
        <w:t xml:space="preserve">the </w:t>
      </w:r>
      <w:r w:rsidR="4EA95B17">
        <w:t>risk to stranded assets, which would push up price</w:t>
      </w:r>
      <w:r w:rsidR="6B3E799D">
        <w:t>s</w:t>
      </w:r>
      <w:r w:rsidR="4EA95B17">
        <w:t xml:space="preserve"> for </w:t>
      </w:r>
      <w:r w:rsidR="314440D8">
        <w:t>consumers and industry.</w:t>
      </w:r>
      <w:r w:rsidR="00297968">
        <w:rPr>
          <w:rStyle w:val="FootnoteReference"/>
          <w:rFonts w:ascii="PT Sans" w:hAnsi="PT Sans"/>
          <w:color w:val="453F3C"/>
          <w:sz w:val="29"/>
          <w:szCs w:val="29"/>
        </w:rPr>
        <w:footnoteReference w:id="27"/>
      </w:r>
      <w:r w:rsidR="314440D8">
        <w:t xml:space="preserve"> </w:t>
      </w:r>
      <w:r w:rsidR="4EA95B17">
        <w:t xml:space="preserve"> </w:t>
      </w:r>
      <w:r w:rsidR="0BEE7131">
        <w:t xml:space="preserve"> </w:t>
      </w:r>
    </w:p>
    <w:p w:rsidR="001E4A7F" w:rsidP="002609ED" w:rsidRDefault="6C631478" w14:paraId="3DB0A302" w14:textId="0784BB4F">
      <w:r>
        <w:t xml:space="preserve">A report by </w:t>
      </w:r>
      <w:r w:rsidR="188B21A1">
        <w:t>Global Energy Monitor</w:t>
      </w:r>
      <w:r w:rsidR="3DC7C4CF">
        <w:t xml:space="preserve"> reported that expansion of gas pipeline</w:t>
      </w:r>
      <w:r w:rsidR="535179EC">
        <w:t>s</w:t>
      </w:r>
      <w:r w:rsidR="3DC7C4CF">
        <w:t xml:space="preserve"> under the Morrison Governments 202</w:t>
      </w:r>
      <w:r w:rsidR="49A0D175">
        <w:t xml:space="preserve">1 </w:t>
      </w:r>
      <w:r w:rsidR="3DC7C4CF">
        <w:t xml:space="preserve">plans for a ‘gas led recovery’ </w:t>
      </w:r>
      <w:r w:rsidR="49A0D175">
        <w:t xml:space="preserve">would </w:t>
      </w:r>
      <w:r w:rsidR="094DB8E4">
        <w:t>result</w:t>
      </w:r>
      <w:r w:rsidR="49A0D175">
        <w:t xml:space="preserve"> in </w:t>
      </w:r>
      <w:r w:rsidR="094DB8E4">
        <w:t>stranded</w:t>
      </w:r>
      <w:r w:rsidR="49A0D175">
        <w:t xml:space="preserve"> </w:t>
      </w:r>
      <w:r w:rsidR="094DB8E4">
        <w:t>assets</w:t>
      </w:r>
      <w:r w:rsidR="49A0D175">
        <w:t xml:space="preserve"> of</w:t>
      </w:r>
      <w:r w:rsidR="094DB8E4">
        <w:t xml:space="preserve"> US$18.6 billion.</w:t>
      </w:r>
      <w:r w:rsidR="0005133B">
        <w:rPr>
          <w:rStyle w:val="FootnoteReference"/>
        </w:rPr>
        <w:footnoteReference w:id="28"/>
      </w:r>
    </w:p>
    <w:p w:rsidRPr="004A197F" w:rsidR="0060136D" w:rsidP="002609ED" w:rsidRDefault="091D1F2F" w14:paraId="7C6E8E46" w14:textId="350E9656">
      <w:pPr>
        <w:pStyle w:val="Heading3"/>
      </w:pPr>
      <w:r>
        <w:t xml:space="preserve">Households </w:t>
      </w:r>
      <w:r w:rsidR="1D92DDB4">
        <w:t xml:space="preserve">are </w:t>
      </w:r>
      <w:r>
        <w:t>already shifting away from gas, increas</w:t>
      </w:r>
      <w:r w:rsidR="42686A3B">
        <w:t>ing</w:t>
      </w:r>
      <w:r>
        <w:t xml:space="preserve"> costs for those who don’t have choice</w:t>
      </w:r>
    </w:p>
    <w:p w:rsidR="002F0087" w:rsidP="002609ED" w:rsidRDefault="4028D5A4" w14:paraId="0E62B292" w14:textId="68D469BB">
      <w:r>
        <w:t xml:space="preserve">The </w:t>
      </w:r>
      <w:r w:rsidR="18B29248">
        <w:t xml:space="preserve">twin </w:t>
      </w:r>
      <w:r>
        <w:t>desire</w:t>
      </w:r>
      <w:r w:rsidR="0C6E1A4D">
        <w:t>s</w:t>
      </w:r>
      <w:r w:rsidR="726A71D1">
        <w:t xml:space="preserve"> to</w:t>
      </w:r>
      <w:r w:rsidR="128167F0">
        <w:t xml:space="preserve"> contribute to reducing emissions and to save money are driving </w:t>
      </w:r>
      <w:r>
        <w:t>people</w:t>
      </w:r>
      <w:r w:rsidR="527D71EA">
        <w:t xml:space="preserve"> to use le</w:t>
      </w:r>
      <w:r>
        <w:t>s</w:t>
      </w:r>
      <w:r w:rsidR="527D71EA">
        <w:t xml:space="preserve">s gas and </w:t>
      </w:r>
      <w:r>
        <w:t>eventually</w:t>
      </w:r>
      <w:r w:rsidR="527D71EA">
        <w:t xml:space="preserve"> leave the gas network. </w:t>
      </w:r>
      <w:r w:rsidR="6B2FD1C8">
        <w:t xml:space="preserve">This will be </w:t>
      </w:r>
      <w:r w:rsidR="02806766">
        <w:t>problematic</w:t>
      </w:r>
      <w:r w:rsidR="6B2FD1C8">
        <w:t xml:space="preserve"> for those left on the gas </w:t>
      </w:r>
      <w:r w:rsidR="02806766">
        <w:t>network</w:t>
      </w:r>
      <w:r w:rsidR="61C38B3C">
        <w:t xml:space="preserve"> who will face progressively higher costs and risk gas supply being </w:t>
      </w:r>
      <w:r w:rsidR="67782A9F">
        <w:t xml:space="preserve">withdrawn. </w:t>
      </w:r>
      <w:r w:rsidR="527D71EA">
        <w:t xml:space="preserve"> </w:t>
      </w:r>
    </w:p>
    <w:p w:rsidR="00F647FF" w:rsidP="002609ED" w:rsidRDefault="420E11E6" w14:paraId="68FB143C" w14:textId="534429C6">
      <w:pPr>
        <w:pStyle w:val="Heading3"/>
      </w:pPr>
      <w:r>
        <w:t>Not everyone has choice</w:t>
      </w:r>
      <w:r w:rsidR="3D1128F7">
        <w:t>:</w:t>
      </w:r>
      <w:r>
        <w:t xml:space="preserve"> </w:t>
      </w:r>
      <w:r w:rsidR="7EADA80A">
        <w:t xml:space="preserve">regulation </w:t>
      </w:r>
      <w:r w:rsidR="35D56A55">
        <w:t xml:space="preserve">and targeted support </w:t>
      </w:r>
      <w:r>
        <w:t>is necessary</w:t>
      </w:r>
    </w:p>
    <w:p w:rsidR="009F4D05" w:rsidP="002609ED" w:rsidRDefault="006A260D" w14:paraId="7AD75070" w14:textId="3160B8C7">
      <w:r>
        <w:t>T</w:t>
      </w:r>
      <w:r w:rsidR="00872717">
        <w:t xml:space="preserve">here are </w:t>
      </w:r>
      <w:r>
        <w:t xml:space="preserve">approximately </w:t>
      </w:r>
      <w:r w:rsidR="00872717">
        <w:t>5 million existing homes with gas connections and gas appliances.</w:t>
      </w:r>
      <w:r w:rsidRPr="006A260D">
        <w:t xml:space="preserve"> </w:t>
      </w:r>
      <w:r w:rsidR="00AA1C22">
        <w:t>The current</w:t>
      </w:r>
      <w:r w:rsidR="009226BA">
        <w:t xml:space="preserve"> new</w:t>
      </w:r>
      <w:r w:rsidR="00AA1C22">
        <w:t xml:space="preserve"> building standards</w:t>
      </w:r>
      <w:r w:rsidR="009226BA">
        <w:t xml:space="preserve"> require homes</w:t>
      </w:r>
      <w:r w:rsidR="00C249F1">
        <w:t xml:space="preserve"> </w:t>
      </w:r>
      <w:r w:rsidR="009226BA">
        <w:t>t</w:t>
      </w:r>
      <w:r w:rsidR="00C249F1">
        <w:t>o</w:t>
      </w:r>
      <w:r w:rsidR="009226BA">
        <w:t xml:space="preserve"> be built at 7 energy </w:t>
      </w:r>
      <w:r w:rsidR="0096314F">
        <w:t>efficiency</w:t>
      </w:r>
      <w:r w:rsidR="009226BA">
        <w:t xml:space="preserve"> star rating but does not ban gas appliances</w:t>
      </w:r>
      <w:r w:rsidR="0096314F">
        <w:t>.</w:t>
      </w:r>
      <w:r w:rsidR="00AA1C22">
        <w:t xml:space="preserve"> </w:t>
      </w:r>
      <w:r>
        <w:t>New homes being built by developers are often built with gas connections and gas appliances.</w:t>
      </w:r>
    </w:p>
    <w:p w:rsidR="00872717" w:rsidP="002609ED" w:rsidRDefault="00872717" w14:paraId="296BE103" w14:textId="77777777">
      <w:r>
        <w:t xml:space="preserve">While some people will be able to electrify at their own expense more easily, others face barriers and don’t have the ‘choice’ to shift away from gas, including public and private renters, people on low incomes, and apartment dwellers. </w:t>
      </w:r>
    </w:p>
    <w:p w:rsidR="00872717" w:rsidP="002609ED" w:rsidRDefault="22D5E8AA" w14:paraId="27BD6F84" w14:textId="54F98733">
      <w:r>
        <w:t>The imperative</w:t>
      </w:r>
      <w:r w:rsidR="3017695F">
        <w:t xml:space="preserve"> to </w:t>
      </w:r>
      <w:r>
        <w:t>decarbonize</w:t>
      </w:r>
      <w:r w:rsidR="3017695F">
        <w:t xml:space="preserve"> and lack of </w:t>
      </w:r>
      <w:r>
        <w:t>viable gas substitute requires</w:t>
      </w:r>
      <w:r w:rsidR="6C8C92EF">
        <w:t xml:space="preserve"> Australia </w:t>
      </w:r>
      <w:r w:rsidR="5F908E26">
        <w:t xml:space="preserve">to </w:t>
      </w:r>
      <w:r w:rsidR="6C8C92EF">
        <w:t>phase out gas and gas appliances</w:t>
      </w:r>
      <w:r w:rsidR="6AA9D50D">
        <w:t>.</w:t>
      </w:r>
      <w:r w:rsidR="084B6554">
        <w:t xml:space="preserve"> </w:t>
      </w:r>
      <w:r w:rsidR="13F3CFDD">
        <w:t xml:space="preserve">This </w:t>
      </w:r>
      <w:r w:rsidR="74FEB14E">
        <w:t>should</w:t>
      </w:r>
      <w:r w:rsidR="084B6554">
        <w:t xml:space="preserve"> not</w:t>
      </w:r>
      <w:r w:rsidR="74FEB14E">
        <w:t xml:space="preserve"> be</w:t>
      </w:r>
      <w:r w:rsidR="084B6554">
        <w:t xml:space="preserve"> a choice but a requirement</w:t>
      </w:r>
      <w:r w:rsidR="569A4950">
        <w:t xml:space="preserve">, </w:t>
      </w:r>
      <w:r w:rsidR="101F2D97">
        <w:t>supported</w:t>
      </w:r>
      <w:r w:rsidR="569A4950">
        <w:t xml:space="preserve"> by </w:t>
      </w:r>
      <w:r w:rsidR="2AB2F2A6">
        <w:t>r</w:t>
      </w:r>
      <w:r w:rsidR="2229DBA2">
        <w:t>egulation and targ</w:t>
      </w:r>
      <w:r w:rsidR="13117C62">
        <w:t xml:space="preserve">eted </w:t>
      </w:r>
      <w:r w:rsidR="59EB446E">
        <w:t>support</w:t>
      </w:r>
      <w:r w:rsidR="3AB64979">
        <w:t xml:space="preserve"> </w:t>
      </w:r>
      <w:r w:rsidR="5F908E26">
        <w:t xml:space="preserve">for people </w:t>
      </w:r>
      <w:r w:rsidR="293B7D2C">
        <w:t xml:space="preserve">facing barriers </w:t>
      </w:r>
      <w:r w:rsidR="2229DBA2">
        <w:t>.</w:t>
      </w:r>
      <w:r>
        <w:t xml:space="preserve"> </w:t>
      </w:r>
    </w:p>
    <w:p w:rsidRPr="00C77331" w:rsidR="00FD06EB" w:rsidP="00C77331" w:rsidRDefault="00FD06EB" w14:paraId="47AA67CC" w14:textId="6FFCE7EA">
      <w:pPr>
        <w:pStyle w:val="Heading4"/>
      </w:pPr>
      <w:r w:rsidRPr="00C77331">
        <w:t>Regulation</w:t>
      </w:r>
    </w:p>
    <w:p w:rsidR="00F031FA" w:rsidP="002609ED" w:rsidRDefault="00F031FA" w14:paraId="5FA13780" w14:textId="691976D7">
      <w:pPr>
        <w:rPr>
          <w:lang w:val="en-AU"/>
          <w14:textOutline w14:w="0" w14:cap="rnd" w14:cmpd="sng" w14:algn="ctr">
            <w14:noFill/>
            <w14:prstDash w14:val="solid"/>
            <w14:bevel/>
          </w14:textOutline>
        </w:rPr>
      </w:pPr>
      <w:r>
        <w:rPr>
          <w:lang w:val="en-AU"/>
          <w14:textOutline w14:w="0" w14:cap="rnd" w14:cmpd="sng" w14:algn="ctr">
            <w14:noFill/>
            <w14:prstDash w14:val="solid"/>
            <w14:bevel/>
          </w14:textOutline>
        </w:rPr>
        <w:t xml:space="preserve">The ACT </w:t>
      </w:r>
      <w:r w:rsidRPr="00BF4F22" w:rsidR="00BF4F22">
        <w:rPr>
          <w:lang w:val="en-AU"/>
          <w14:textOutline w14:w="0" w14:cap="rnd" w14:cmpd="sng" w14:algn="ctr">
            <w14:noFill/>
            <w14:prstDash w14:val="solid"/>
            <w14:bevel/>
          </w14:textOutline>
        </w:rPr>
        <w:t>Government</w:t>
      </w:r>
      <w:r w:rsidR="00BF4F22">
        <w:rPr>
          <w:lang w:val="en-AU"/>
          <w14:textOutline w14:w="0" w14:cap="rnd" w14:cmpd="sng" w14:algn="ctr">
            <w14:noFill/>
            <w14:prstDash w14:val="solid"/>
            <w14:bevel/>
          </w14:textOutline>
        </w:rPr>
        <w:t xml:space="preserve"> </w:t>
      </w:r>
      <w:r w:rsidRPr="00BF4F22" w:rsidR="00BF4F22">
        <w:rPr>
          <w:lang w:val="en-AU"/>
          <w14:textOutline w14:w="0" w14:cap="rnd" w14:cmpd="sng" w14:algn="ctr">
            <w14:noFill/>
            <w14:prstDash w14:val="solid"/>
            <w14:bevel/>
          </w14:textOutline>
        </w:rPr>
        <w:t>has</w:t>
      </w:r>
      <w:r w:rsidR="00D96BCE">
        <w:rPr>
          <w:lang w:val="en-AU"/>
          <w14:textOutline w14:w="0" w14:cap="rnd" w14:cmpd="sng" w14:algn="ctr">
            <w14:noFill/>
            <w14:prstDash w14:val="solid"/>
            <w14:bevel/>
          </w14:textOutline>
        </w:rPr>
        <w:t xml:space="preserve"> </w:t>
      </w:r>
      <w:r w:rsidRPr="00BF4F22" w:rsidR="00BF4F22">
        <w:rPr>
          <w:lang w:val="en-AU"/>
          <w14:textOutline w14:w="0" w14:cap="rnd" w14:cmpd="sng" w14:algn="ctr">
            <w14:noFill/>
            <w14:prstDash w14:val="solid"/>
            <w14:bevel/>
          </w14:textOutline>
        </w:rPr>
        <w:t>bann</w:t>
      </w:r>
      <w:r w:rsidR="00D96BCE">
        <w:rPr>
          <w:lang w:val="en-AU"/>
          <w14:textOutline w14:w="0" w14:cap="rnd" w14:cmpd="sng" w14:algn="ctr">
            <w14:noFill/>
            <w14:prstDash w14:val="solid"/>
            <w14:bevel/>
          </w14:textOutline>
        </w:rPr>
        <w:t xml:space="preserve">ed </w:t>
      </w:r>
      <w:r w:rsidRPr="00BF4F22" w:rsidR="00BF4F22">
        <w:rPr>
          <w:lang w:val="en-AU"/>
          <w14:textOutline w14:w="0" w14:cap="rnd" w14:cmpd="sng" w14:algn="ctr">
            <w14:noFill/>
            <w14:prstDash w14:val="solid"/>
            <w14:bevel/>
          </w14:textOutline>
        </w:rPr>
        <w:t>new</w:t>
      </w:r>
      <w:r w:rsidR="00D96BCE">
        <w:rPr>
          <w:lang w:val="en-AU"/>
          <w14:textOutline w14:w="0" w14:cap="rnd" w14:cmpd="sng" w14:algn="ctr">
            <w14:noFill/>
            <w14:prstDash w14:val="solid"/>
            <w14:bevel/>
          </w14:textOutline>
        </w:rPr>
        <w:t xml:space="preserve"> </w:t>
      </w:r>
      <w:r w:rsidRPr="00BF4F22" w:rsidR="00BF4F22">
        <w:rPr>
          <w:lang w:val="en-AU"/>
          <w14:textOutline w14:w="0" w14:cap="rnd" w14:cmpd="sng" w14:algn="ctr">
            <w14:noFill/>
            <w14:prstDash w14:val="solid"/>
            <w14:bevel/>
          </w14:textOutline>
        </w:rPr>
        <w:t>gas</w:t>
      </w:r>
      <w:r w:rsidR="00D96BCE">
        <w:rPr>
          <w:lang w:val="en-AU"/>
          <w14:textOutline w14:w="0" w14:cap="rnd" w14:cmpd="sng" w14:algn="ctr">
            <w14:noFill/>
            <w14:prstDash w14:val="solid"/>
            <w14:bevel/>
          </w14:textOutline>
        </w:rPr>
        <w:t xml:space="preserve"> </w:t>
      </w:r>
      <w:r w:rsidRPr="00BF4F22" w:rsidR="00BF4F22">
        <w:rPr>
          <w:lang w:val="en-AU"/>
          <w14:textOutline w14:w="0" w14:cap="rnd" w14:cmpd="sng" w14:algn="ctr">
            <w14:noFill/>
            <w14:prstDash w14:val="solid"/>
            <w14:bevel/>
          </w14:textOutline>
        </w:rPr>
        <w:t>connections</w:t>
      </w:r>
      <w:r w:rsidR="00D96BCE">
        <w:rPr>
          <w:lang w:val="en-AU"/>
          <w14:textOutline w14:w="0" w14:cap="rnd" w14:cmpd="sng" w14:algn="ctr">
            <w14:noFill/>
            <w14:prstDash w14:val="solid"/>
            <w14:bevel/>
          </w14:textOutline>
        </w:rPr>
        <w:t xml:space="preserve"> </w:t>
      </w:r>
      <w:r w:rsidRPr="00BF4F22" w:rsidR="00BF4F22">
        <w:rPr>
          <w:lang w:val="en-AU"/>
          <w14:textOutline w14:w="0" w14:cap="rnd" w14:cmpd="sng" w14:algn="ctr">
            <w14:noFill/>
            <w14:prstDash w14:val="solid"/>
            <w14:bevel/>
          </w14:textOutline>
        </w:rPr>
        <w:t>for</w:t>
      </w:r>
      <w:r w:rsidR="00D96BCE">
        <w:rPr>
          <w:lang w:val="en-AU"/>
          <w14:textOutline w14:w="0" w14:cap="rnd" w14:cmpd="sng" w14:algn="ctr">
            <w14:noFill/>
            <w14:prstDash w14:val="solid"/>
            <w14:bevel/>
          </w14:textOutline>
        </w:rPr>
        <w:t xml:space="preserve"> </w:t>
      </w:r>
      <w:r w:rsidRPr="00BF4F22" w:rsidR="00BF4F22">
        <w:rPr>
          <w:lang w:val="en-AU"/>
          <w14:textOutline w14:w="0" w14:cap="rnd" w14:cmpd="sng" w14:algn="ctr">
            <w14:noFill/>
            <w14:prstDash w14:val="solid"/>
            <w14:bevel/>
          </w14:textOutline>
        </w:rPr>
        <w:t>homes</w:t>
      </w:r>
      <w:r w:rsidR="00D96BCE">
        <w:rPr>
          <w:lang w:val="en-AU"/>
          <w14:textOutline w14:w="0" w14:cap="rnd" w14:cmpd="sng" w14:algn="ctr">
            <w14:noFill/>
            <w14:prstDash w14:val="solid"/>
            <w14:bevel/>
          </w14:textOutline>
        </w:rPr>
        <w:t xml:space="preserve"> </w:t>
      </w:r>
      <w:r w:rsidRPr="00BF4F22" w:rsidR="00BF4F22">
        <w:rPr>
          <w:lang w:val="en-AU"/>
          <w14:textOutline w14:w="0" w14:cap="rnd" w14:cmpd="sng" w14:algn="ctr">
            <w14:noFill/>
            <w14:prstDash w14:val="solid"/>
            <w14:bevel/>
          </w14:textOutline>
        </w:rPr>
        <w:t>and</w:t>
      </w:r>
      <w:r w:rsidR="00D96BCE">
        <w:rPr>
          <w:lang w:val="en-AU"/>
          <w14:textOutline w14:w="0" w14:cap="rnd" w14:cmpd="sng" w14:algn="ctr">
            <w14:noFill/>
            <w14:prstDash w14:val="solid"/>
            <w14:bevel/>
          </w14:textOutline>
        </w:rPr>
        <w:t xml:space="preserve"> </w:t>
      </w:r>
      <w:r w:rsidRPr="00BF4F22" w:rsidR="00BF4F22">
        <w:rPr>
          <w:lang w:val="en-AU"/>
          <w14:textOutline w14:w="0" w14:cap="rnd" w14:cmpd="sng" w14:algn="ctr">
            <w14:noFill/>
            <w14:prstDash w14:val="solid"/>
            <w14:bevel/>
          </w14:textOutline>
        </w:rPr>
        <w:t>small</w:t>
      </w:r>
      <w:r w:rsidR="00D96BCE">
        <w:rPr>
          <w:lang w:val="en-AU"/>
          <w14:textOutline w14:w="0" w14:cap="rnd" w14:cmpd="sng" w14:algn="ctr">
            <w14:noFill/>
            <w14:prstDash w14:val="solid"/>
            <w14:bevel/>
          </w14:textOutline>
        </w:rPr>
        <w:t xml:space="preserve"> </w:t>
      </w:r>
      <w:r w:rsidRPr="00BF4F22" w:rsidR="00BF4F22">
        <w:rPr>
          <w:lang w:val="en-AU"/>
          <w14:textOutline w14:w="0" w14:cap="rnd" w14:cmpd="sng" w14:algn="ctr">
            <w14:noFill/>
            <w14:prstDash w14:val="solid"/>
            <w14:bevel/>
          </w14:textOutline>
        </w:rPr>
        <w:t>businesses</w:t>
      </w:r>
      <w:r w:rsidR="00D96BCE">
        <w:rPr>
          <w:lang w:val="en-AU"/>
          <w14:textOutline w14:w="0" w14:cap="rnd" w14:cmpd="sng" w14:algn="ctr">
            <w14:noFill/>
            <w14:prstDash w14:val="solid"/>
            <w14:bevel/>
          </w14:textOutline>
        </w:rPr>
        <w:t xml:space="preserve"> </w:t>
      </w:r>
      <w:r w:rsidR="002F631E">
        <w:rPr>
          <w:lang w:val="en-AU"/>
          <w14:textOutline w14:w="0" w14:cap="rnd" w14:cmpd="sng" w14:algn="ctr">
            <w14:noFill/>
            <w14:prstDash w14:val="solid"/>
            <w14:bevel/>
          </w14:textOutline>
        </w:rPr>
        <w:t xml:space="preserve">which will come into effect </w:t>
      </w:r>
      <w:r w:rsidRPr="00BF4F22" w:rsidR="00BF4F22">
        <w:rPr>
          <w:lang w:val="en-AU"/>
          <w14:textOutline w14:w="0" w14:cap="rnd" w14:cmpd="sng" w14:algn="ctr">
            <w14:noFill/>
            <w14:prstDash w14:val="solid"/>
            <w14:bevel/>
          </w14:textOutline>
        </w:rPr>
        <w:t>from November</w:t>
      </w:r>
      <w:r w:rsidR="00554569">
        <w:rPr>
          <w:lang w:val="en-AU"/>
          <w14:textOutline w14:w="0" w14:cap="rnd" w14:cmpd="sng" w14:algn="ctr">
            <w14:noFill/>
            <w14:prstDash w14:val="solid"/>
            <w14:bevel/>
          </w14:textOutline>
        </w:rPr>
        <w:t xml:space="preserve"> </w:t>
      </w:r>
      <w:r w:rsidRPr="00BF4F22" w:rsidR="00BF4F22">
        <w:rPr>
          <w:lang w:val="en-AU"/>
          <w14:textOutline w14:w="0" w14:cap="rnd" w14:cmpd="sng" w14:algn="ctr">
            <w14:noFill/>
            <w14:prstDash w14:val="solid"/>
            <w14:bevel/>
          </w14:textOutline>
        </w:rPr>
        <w:t>2023.</w:t>
      </w:r>
    </w:p>
    <w:p w:rsidR="00F031FA" w:rsidP="002609ED" w:rsidRDefault="33A6B47A" w14:paraId="46DB18D8" w14:textId="496815B9">
      <w:pPr>
        <w:rPr>
          <w:lang w:val="en-AU"/>
          <w14:textOutline w14:w="0" w14:cap="rnd" w14:cmpd="sng" w14:algn="ctr">
            <w14:noFill/>
            <w14:prstDash w14:val="solid"/>
            <w14:bevel/>
          </w14:textOutline>
        </w:rPr>
      </w:pPr>
      <w:r>
        <w:rPr>
          <w:lang w:val="en-AU"/>
          <w14:textOutline w14:w="0" w14:cap="rnd" w14:cmpd="sng" w14:algn="ctr">
            <w14:noFill/>
            <w14:prstDash w14:val="solid"/>
            <w14:bevel/>
          </w14:textOutline>
        </w:rPr>
        <w:t xml:space="preserve">The </w:t>
      </w:r>
      <w:r w:rsidR="08F4A5A4">
        <w:rPr>
          <w:lang w:val="en-AU"/>
          <w14:textOutline w14:w="0" w14:cap="rnd" w14:cmpd="sng" w14:algn="ctr">
            <w14:noFill/>
            <w14:prstDash w14:val="solid"/>
            <w14:bevel/>
          </w14:textOutline>
        </w:rPr>
        <w:t>Victoria</w:t>
      </w:r>
      <w:r w:rsidR="481D826C">
        <w:rPr>
          <w:lang w:val="en-AU"/>
          <w14:textOutline w14:w="0" w14:cap="rnd" w14:cmpd="sng" w14:algn="ctr">
            <w14:noFill/>
            <w14:prstDash w14:val="solid"/>
            <w14:bevel/>
          </w14:textOutline>
        </w:rPr>
        <w:t>n</w:t>
      </w:r>
      <w:r w:rsidR="08F4A5A4">
        <w:rPr>
          <w:lang w:val="en-AU"/>
          <w14:textOutline w14:w="0" w14:cap="rnd" w14:cmpd="sng" w14:algn="ctr">
            <w14:noFill/>
            <w14:prstDash w14:val="solid"/>
            <w14:bevel/>
          </w14:textOutline>
        </w:rPr>
        <w:t xml:space="preserve"> Government is implementing a gas</w:t>
      </w:r>
      <w:r w:rsidR="3AF29CD6">
        <w:rPr>
          <w:lang w:val="en-AU"/>
          <w14:textOutline w14:w="0" w14:cap="rnd" w14:cmpd="sng" w14:algn="ctr">
            <w14:noFill/>
            <w14:prstDash w14:val="solid"/>
            <w14:bevel/>
          </w14:textOutline>
        </w:rPr>
        <w:t xml:space="preserve"> </w:t>
      </w:r>
      <w:r w:rsidR="36F5D8BF">
        <w:rPr>
          <w:lang w:val="en-AU"/>
          <w14:textOutline w14:w="0" w14:cap="rnd" w14:cmpd="sng" w14:algn="ctr">
            <w14:noFill/>
            <w14:prstDash w14:val="solid"/>
            <w14:bevel/>
          </w14:textOutline>
        </w:rPr>
        <w:t>substitution</w:t>
      </w:r>
      <w:r w:rsidR="3AF29CD6">
        <w:rPr>
          <w:lang w:val="en-AU"/>
          <w14:textOutline w14:w="0" w14:cap="rnd" w14:cmpd="sng" w14:algn="ctr">
            <w14:noFill/>
            <w14:prstDash w14:val="solid"/>
            <w14:bevel/>
          </w14:textOutline>
        </w:rPr>
        <w:t xml:space="preserve"> roadmap</w:t>
      </w:r>
      <w:r w:rsidR="36F5D8BF">
        <w:rPr>
          <w:lang w:val="en-AU"/>
          <w14:textOutline w14:w="0" w14:cap="rnd" w14:cmpd="sng" w14:algn="ctr">
            <w14:noFill/>
            <w14:prstDash w14:val="solid"/>
            <w14:bevel/>
          </w14:textOutline>
        </w:rPr>
        <w:t>, and recently announced that s</w:t>
      </w:r>
      <w:r w:rsidRPr="00807A03" w:rsidR="36F5D8BF">
        <w:rPr>
          <w:lang w:val="en-AU"/>
          <w14:textOutline w14:w="0" w14:cap="rnd" w14:cmpd="sng" w14:algn="ctr">
            <w14:noFill/>
            <w14:prstDash w14:val="solid"/>
            <w14:bevel/>
          </w14:textOutline>
        </w:rPr>
        <w:t xml:space="preserve">tarting January 1, 2024, </w:t>
      </w:r>
      <w:r w:rsidR="36F5D8BF">
        <w:rPr>
          <w:lang w:val="en-AU"/>
          <w14:textOutline w14:w="0" w14:cap="rnd" w14:cmpd="sng" w14:algn="ctr">
            <w14:noFill/>
            <w14:prstDash w14:val="solid"/>
            <w14:bevel/>
          </w14:textOutline>
        </w:rPr>
        <w:t>there</w:t>
      </w:r>
      <w:r w:rsidRPr="00807A03" w:rsidR="36F5D8BF">
        <w:rPr>
          <w:lang w:val="en-AU"/>
          <w14:textOutline w14:w="0" w14:cap="rnd" w14:cmpd="sng" w14:algn="ctr">
            <w14:noFill/>
            <w14:prstDash w14:val="solid"/>
            <w14:bevel/>
          </w14:textOutline>
        </w:rPr>
        <w:t xml:space="preserve"> will</w:t>
      </w:r>
      <w:r w:rsidR="36F5D8BF">
        <w:rPr>
          <w:lang w:val="en-AU"/>
          <w14:textOutline w14:w="0" w14:cap="rnd" w14:cmpd="sng" w14:algn="ctr">
            <w14:noFill/>
            <w14:prstDash w14:val="solid"/>
            <w14:bevel/>
          </w14:textOutline>
        </w:rPr>
        <w:t xml:space="preserve"> be a</w:t>
      </w:r>
      <w:r w:rsidRPr="00807A03" w:rsidR="36F5D8BF">
        <w:rPr>
          <w:lang w:val="en-AU"/>
          <w14:textOutline w14:w="0" w14:cap="rnd" w14:cmpd="sng" w14:algn="ctr">
            <w14:noFill/>
            <w14:prstDash w14:val="solid"/>
            <w14:bevel/>
          </w14:textOutline>
        </w:rPr>
        <w:t xml:space="preserve"> phase out </w:t>
      </w:r>
      <w:r w:rsidR="36F5D8BF">
        <w:rPr>
          <w:lang w:val="en-AU"/>
          <w14:textOutline w14:w="0" w14:cap="rnd" w14:cmpd="sng" w14:algn="ctr">
            <w14:noFill/>
            <w14:prstDash w14:val="solid"/>
            <w14:bevel/>
          </w14:textOutline>
        </w:rPr>
        <w:t xml:space="preserve">of </w:t>
      </w:r>
      <w:r w:rsidRPr="00807A03" w:rsidR="36F5D8BF">
        <w:rPr>
          <w:lang w:val="en-AU"/>
          <w14:textOutline w14:w="0" w14:cap="rnd" w14:cmpd="sng" w14:algn="ctr">
            <w14:noFill/>
            <w14:prstDash w14:val="solid"/>
            <w14:bevel/>
          </w14:textOutline>
        </w:rPr>
        <w:t>new gas connections for new dwellings, apartment buildings, and residential subdivisions requiring planning permits</w:t>
      </w:r>
      <w:r w:rsidR="0F3B4A11">
        <w:rPr>
          <w:lang w:val="en-AU"/>
          <w14:textOutline w14:w="0" w14:cap="rnd" w14:cmpd="sng" w14:algn="ctr">
            <w14:noFill/>
            <w14:prstDash w14:val="solid"/>
            <w14:bevel/>
          </w14:textOutline>
        </w:rPr>
        <w:t>.</w:t>
      </w:r>
      <w:r w:rsidR="004368DF">
        <w:rPr>
          <w:rStyle w:val="FootnoteReference"/>
          <w:lang w:val="en-AU"/>
          <w14:textOutline w14:w="0" w14:cap="rnd" w14:cmpd="sng" w14:algn="ctr">
            <w14:noFill/>
            <w14:prstDash w14:val="solid"/>
            <w14:bevel/>
          </w14:textOutline>
        </w:rPr>
        <w:footnoteReference w:id="29"/>
      </w:r>
    </w:p>
    <w:p w:rsidR="00804A73" w:rsidP="002609ED" w:rsidRDefault="2A5DEBA2" w14:paraId="3DA4B9A0" w14:textId="3B250DF0">
      <w:pPr>
        <w:rPr>
          <w:lang w:val="en-AU"/>
          <w14:textOutline w14:w="0" w14:cap="rnd" w14:cmpd="sng" w14:algn="ctr">
            <w14:noFill/>
            <w14:prstDash w14:val="solid"/>
            <w14:bevel/>
          </w14:textOutline>
        </w:rPr>
      </w:pPr>
      <w:r>
        <w:rPr>
          <w:lang w:val="en-AU"/>
          <w14:textOutline w14:w="0" w14:cap="rnd" w14:cmpd="sng" w14:algn="ctr">
            <w14:noFill/>
            <w14:prstDash w14:val="solid"/>
            <w14:bevel/>
          </w14:textOutline>
        </w:rPr>
        <w:t xml:space="preserve">Other states should </w:t>
      </w:r>
      <w:r w:rsidR="483D079A">
        <w:rPr>
          <w:lang w:val="en-AU"/>
          <w14:textOutline w14:w="0" w14:cap="rnd" w14:cmpd="sng" w14:algn="ctr">
            <w14:noFill/>
            <w14:prstDash w14:val="solid"/>
            <w14:bevel/>
          </w14:textOutline>
        </w:rPr>
        <w:t xml:space="preserve">follow </w:t>
      </w:r>
      <w:r w:rsidR="5381D008">
        <w:rPr>
          <w:lang w:val="en-AU"/>
          <w14:textOutline w14:w="0" w14:cap="rnd" w14:cmpd="sng" w14:algn="ctr">
            <w14:noFill/>
            <w14:prstDash w14:val="solid"/>
            <w14:bevel/>
          </w14:textOutline>
        </w:rPr>
        <w:t xml:space="preserve">the </w:t>
      </w:r>
      <w:r w:rsidR="483D079A">
        <w:rPr>
          <w:lang w:val="en-AU"/>
          <w14:textOutline w14:w="0" w14:cap="rnd" w14:cmpd="sng" w14:algn="ctr">
            <w14:noFill/>
            <w14:prstDash w14:val="solid"/>
            <w14:bevel/>
          </w14:textOutline>
        </w:rPr>
        <w:t>ACT and Victoria’s lead.</w:t>
      </w:r>
    </w:p>
    <w:p w:rsidR="00F031FA" w:rsidP="002609ED" w:rsidRDefault="1529C50A" w14:paraId="5E54ED29" w14:textId="0E5C14F2">
      <w:pPr>
        <w:rPr>
          <w:lang w:val="en-AU"/>
          <w14:textOutline w14:w="0" w14:cap="rnd" w14:cmpd="sng" w14:algn="ctr">
            <w14:noFill/>
            <w14:prstDash w14:val="solid"/>
            <w14:bevel/>
          </w14:textOutline>
        </w:rPr>
      </w:pPr>
      <w:r>
        <w:rPr>
          <w:lang w:val="en-AU"/>
          <w14:textOutline w14:w="0" w14:cap="rnd" w14:cmpd="sng" w14:algn="ctr">
            <w14:noFill/>
            <w14:prstDash w14:val="solid"/>
            <w14:bevel/>
          </w14:textOutline>
        </w:rPr>
        <w:t>T</w:t>
      </w:r>
      <w:r w:rsidR="67E4BDA8">
        <w:rPr>
          <w:lang w:val="en-AU"/>
          <w14:textOutline w14:w="0" w14:cap="rnd" w14:cmpd="sng" w14:algn="ctr">
            <w14:noFill/>
            <w14:prstDash w14:val="solid"/>
            <w14:bevel/>
          </w14:textOutline>
        </w:rPr>
        <w:t xml:space="preserve">en councils </w:t>
      </w:r>
      <w:r>
        <w:rPr>
          <w:lang w:val="en-AU"/>
          <w14:textOutline w14:w="0" w14:cap="rnd" w14:cmpd="sng" w14:algn="ctr">
            <w14:noFill/>
            <w14:prstDash w14:val="solid"/>
            <w14:bevel/>
          </w14:textOutline>
        </w:rPr>
        <w:t xml:space="preserve">across NSW </w:t>
      </w:r>
      <w:r w:rsidR="116E6C13">
        <w:rPr>
          <w:lang w:val="en-AU"/>
          <w14:textOutline w14:w="0" w14:cap="rnd" w14:cmpd="sng" w14:algn="ctr">
            <w14:noFill/>
            <w14:prstDash w14:val="solid"/>
            <w14:bevel/>
          </w14:textOutline>
        </w:rPr>
        <w:t xml:space="preserve">have or are in the process </w:t>
      </w:r>
      <w:r w:rsidR="79C96B2E">
        <w:rPr>
          <w:lang w:val="en-AU"/>
          <w14:textOutline w14:w="0" w14:cap="rnd" w14:cmpd="sng" w14:algn="ctr">
            <w14:noFill/>
            <w14:prstDash w14:val="solid"/>
            <w14:bevel/>
          </w14:textOutline>
        </w:rPr>
        <w:t xml:space="preserve">of </w:t>
      </w:r>
      <w:r w:rsidR="5ED666D3">
        <w:rPr>
          <w:lang w:val="en-AU"/>
          <w14:textOutline w14:w="0" w14:cap="rnd" w14:cmpd="sng" w14:algn="ctr">
            <w14:noFill/>
            <w14:prstDash w14:val="solid"/>
            <w14:bevel/>
          </w14:textOutline>
        </w:rPr>
        <w:t>effectively</w:t>
      </w:r>
      <w:r w:rsidR="116E6C13">
        <w:rPr>
          <w:lang w:val="en-AU"/>
          <w14:textOutline w14:w="0" w14:cap="rnd" w14:cmpd="sng" w14:algn="ctr">
            <w14:noFill/>
            <w14:prstDash w14:val="solid"/>
            <w14:bevel/>
          </w14:textOutline>
        </w:rPr>
        <w:t xml:space="preserve"> </w:t>
      </w:r>
      <w:r w:rsidR="1561C99B">
        <w:rPr>
          <w:lang w:val="en-AU"/>
          <w14:textOutline w14:w="0" w14:cap="rnd" w14:cmpd="sng" w14:algn="ctr">
            <w14:noFill/>
            <w14:prstDash w14:val="solid"/>
            <w14:bevel/>
          </w14:textOutline>
        </w:rPr>
        <w:t>stop</w:t>
      </w:r>
      <w:r w:rsidR="42328848">
        <w:rPr>
          <w:lang w:val="en-AU"/>
          <w14:textOutline w14:w="0" w14:cap="rnd" w14:cmpd="sng" w14:algn="ctr">
            <w14:noFill/>
            <w14:prstDash w14:val="solid"/>
            <w14:bevel/>
          </w14:textOutline>
        </w:rPr>
        <w:t>ping</w:t>
      </w:r>
      <w:r w:rsidR="1561C99B">
        <w:rPr>
          <w:lang w:val="en-AU"/>
          <w14:textOutline w14:w="0" w14:cap="rnd" w14:cmpd="sng" w14:algn="ctr">
            <w14:noFill/>
            <w14:prstDash w14:val="solid"/>
            <w14:bevel/>
          </w14:textOutline>
        </w:rPr>
        <w:t xml:space="preserve"> </w:t>
      </w:r>
      <w:r w:rsidR="116E6C13">
        <w:rPr>
          <w:lang w:val="en-AU"/>
          <w14:textOutline w14:w="0" w14:cap="rnd" w14:cmpd="sng" w14:algn="ctr">
            <w14:noFill/>
            <w14:prstDash w14:val="solid"/>
            <w14:bevel/>
          </w14:textOutline>
        </w:rPr>
        <w:t xml:space="preserve">gas in </w:t>
      </w:r>
      <w:r w:rsidR="5ED666D3">
        <w:rPr>
          <w:lang w:val="en-AU"/>
          <w14:textOutline w14:w="0" w14:cap="rnd" w14:cmpd="sng" w14:algn="ctr">
            <w14:noFill/>
            <w14:prstDash w14:val="solid"/>
            <w14:bevel/>
          </w14:textOutline>
        </w:rPr>
        <w:t>new homes</w:t>
      </w:r>
      <w:r w:rsidR="1561C99B">
        <w:rPr>
          <w:lang w:val="en-AU"/>
          <w14:textOutline w14:w="0" w14:cap="rnd" w14:cmpd="sng" w14:algn="ctr">
            <w14:noFill/>
            <w14:prstDash w14:val="solid"/>
            <w14:bevel/>
          </w14:textOutline>
        </w:rPr>
        <w:t xml:space="preserve"> either through </w:t>
      </w:r>
      <w:r w:rsidR="346AF3A7">
        <w:rPr>
          <w:lang w:val="en-AU"/>
          <w14:textOutline w14:w="0" w14:cap="rnd" w14:cmpd="sng" w14:algn="ctr">
            <w14:noFill/>
            <w14:prstDash w14:val="solid"/>
            <w14:bevel/>
          </w14:textOutline>
        </w:rPr>
        <w:t xml:space="preserve">requiring </w:t>
      </w:r>
      <w:r w:rsidR="1561C99B">
        <w:rPr>
          <w:lang w:val="en-AU"/>
          <w14:textOutline w14:w="0" w14:cap="rnd" w14:cmpd="sng" w14:algn="ctr">
            <w14:noFill/>
            <w14:prstDash w14:val="solid"/>
            <w14:bevel/>
          </w14:textOutline>
        </w:rPr>
        <w:t xml:space="preserve">new </w:t>
      </w:r>
      <w:r w:rsidR="346AF3A7">
        <w:rPr>
          <w:lang w:val="en-AU"/>
          <w14:textOutline w14:w="0" w14:cap="rnd" w14:cmpd="sng" w14:algn="ctr">
            <w14:noFill/>
            <w14:prstDash w14:val="solid"/>
            <w14:bevel/>
          </w14:textOutline>
        </w:rPr>
        <w:t>residential developments to include all electric appliances or prohibit</w:t>
      </w:r>
      <w:r w:rsidR="123447F8">
        <w:rPr>
          <w:lang w:val="en-AU"/>
          <w14:textOutline w14:w="0" w14:cap="rnd" w14:cmpd="sng" w14:algn="ctr">
            <w14:noFill/>
            <w14:prstDash w14:val="solid"/>
            <w14:bevel/>
          </w14:textOutline>
        </w:rPr>
        <w:t>ing</w:t>
      </w:r>
      <w:r w:rsidR="346AF3A7">
        <w:rPr>
          <w:lang w:val="en-AU"/>
          <w14:textOutline w14:w="0" w14:cap="rnd" w14:cmpd="sng" w14:algn="ctr">
            <w14:noFill/>
            <w14:prstDash w14:val="solid"/>
            <w14:bevel/>
          </w14:textOutline>
        </w:rPr>
        <w:t xml:space="preserve"> the installation of gas appliances</w:t>
      </w:r>
      <w:r w:rsidR="48AE22DF">
        <w:rPr>
          <w:lang w:val="en-AU"/>
          <w14:textOutline w14:w="0" w14:cap="rnd" w14:cmpd="sng" w14:algn="ctr">
            <w14:noFill/>
            <w14:prstDash w14:val="solid"/>
            <w14:bevel/>
          </w14:textOutline>
        </w:rPr>
        <w:t>.</w:t>
      </w:r>
      <w:r w:rsidR="00CD6069">
        <w:rPr>
          <w:rStyle w:val="FootnoteReference"/>
          <w:lang w:val="en-AU"/>
          <w14:textOutline w14:w="0" w14:cap="rnd" w14:cmpd="sng" w14:algn="ctr">
            <w14:noFill/>
            <w14:prstDash w14:val="solid"/>
            <w14:bevel/>
          </w14:textOutline>
        </w:rPr>
        <w:footnoteReference w:id="30"/>
      </w:r>
    </w:p>
    <w:p w:rsidR="007417DA" w:rsidP="002609ED" w:rsidRDefault="002D5452" w14:paraId="24D24AAF" w14:textId="4197C0BA">
      <w:pPr>
        <w:rPr>
          <w:lang w:val="en-AU"/>
          <w14:textOutline w14:w="0" w14:cap="rnd" w14:cmpd="sng" w14:algn="ctr">
            <w14:noFill/>
            <w14:prstDash w14:val="solid"/>
            <w14:bevel/>
          </w14:textOutline>
        </w:rPr>
      </w:pPr>
      <w:r>
        <w:rPr>
          <w:lang w:val="en-AU"/>
          <w14:textOutline w14:w="0" w14:cap="rnd" w14:cmpd="sng" w14:algn="ctr">
            <w14:noFill/>
            <w14:prstDash w14:val="solid"/>
            <w14:bevel/>
          </w14:textOutline>
        </w:rPr>
        <w:t xml:space="preserve">However further regulation will be needed to </w:t>
      </w:r>
      <w:r w:rsidR="009E7070">
        <w:rPr>
          <w:lang w:val="en-AU"/>
          <w14:textOutline w14:w="0" w14:cap="rnd" w14:cmpd="sng" w14:algn="ctr">
            <w14:noFill/>
            <w14:prstDash w14:val="solid"/>
            <w14:bevel/>
          </w14:textOutline>
        </w:rPr>
        <w:t>support electrification in existing homes</w:t>
      </w:r>
      <w:r w:rsidR="00DD2139">
        <w:rPr>
          <w:lang w:val="en-AU"/>
          <w14:textOutline w14:w="0" w14:cap="rnd" w14:cmpd="sng" w14:algn="ctr">
            <w14:noFill/>
            <w14:prstDash w14:val="solid"/>
            <w14:bevel/>
          </w14:textOutline>
        </w:rPr>
        <w:t>.</w:t>
      </w:r>
    </w:p>
    <w:p w:rsidR="00F031FA" w:rsidP="002609ED" w:rsidRDefault="08F4A5A4" w14:paraId="7B1B1DCD" w14:textId="611EF850">
      <w:r>
        <w:t>Recent analysis by IEEFA found that ending the sale of gas appliances as early as 2025</w:t>
      </w:r>
      <w:r w:rsidR="62FD059C">
        <w:t>, requiring people to purchase electric alternatives</w:t>
      </w:r>
      <w:r w:rsidR="4E2CC7BD">
        <w:t xml:space="preserve"> to replace their hot water, cooking and </w:t>
      </w:r>
      <w:r w:rsidR="163A552F">
        <w:t xml:space="preserve">space </w:t>
      </w:r>
      <w:r w:rsidR="4E2CC7BD">
        <w:t>heating</w:t>
      </w:r>
      <w:r w:rsidR="163A552F">
        <w:t xml:space="preserve"> appliances</w:t>
      </w:r>
      <w:r w:rsidR="4E2CC7BD">
        <w:t>,</w:t>
      </w:r>
      <w:r>
        <w:t xml:space="preserve"> would reduce gas demand by 94% by 2045</w:t>
      </w:r>
      <w:r w:rsidR="5A75D1A2">
        <w:t>.</w:t>
      </w:r>
      <w:r w:rsidR="00F031FA">
        <w:rPr>
          <w:rStyle w:val="FootnoteReference"/>
        </w:rPr>
        <w:footnoteReference w:id="31"/>
      </w:r>
    </w:p>
    <w:p w:rsidRPr="001776D1" w:rsidR="00F031FA" w:rsidP="002609ED" w:rsidRDefault="00F031FA" w14:paraId="5A532E7E" w14:textId="77777777">
      <w:r w:rsidRPr="009075AD">
        <w:rPr>
          <w:noProof/>
        </w:rPr>
        <w:drawing>
          <wp:inline distT="0" distB="0" distL="0" distR="0" wp14:anchorId="535BD291" wp14:editId="04A9E1F7">
            <wp:extent cx="5591175" cy="2200275"/>
            <wp:effectExtent l="0" t="0" r="9525" b="9525"/>
            <wp:docPr id="1379795828" name="Picture 1379795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91175" cy="2200275"/>
                    </a:xfrm>
                    <a:prstGeom prst="rect">
                      <a:avLst/>
                    </a:prstGeom>
                    <a:noFill/>
                    <a:ln>
                      <a:noFill/>
                    </a:ln>
                  </pic:spPr>
                </pic:pic>
              </a:graphicData>
            </a:graphic>
          </wp:inline>
        </w:drawing>
      </w:r>
    </w:p>
    <w:p w:rsidR="00F031FA" w:rsidP="002609ED" w:rsidRDefault="00F031FA" w14:paraId="442B7CB4" w14:textId="77777777"/>
    <w:p w:rsidR="004D702F" w:rsidP="002609ED" w:rsidRDefault="163A552F" w14:paraId="07B5CE73" w14:textId="4321C30B">
      <w:r>
        <w:t>Further</w:t>
      </w:r>
      <w:r w:rsidR="00C53249">
        <w:t>,</w:t>
      </w:r>
      <w:r>
        <w:t xml:space="preserve"> </w:t>
      </w:r>
      <w:r w:rsidR="7FFD3656">
        <w:t>minimum</w:t>
      </w:r>
      <w:r>
        <w:t xml:space="preserve"> standards in</w:t>
      </w:r>
      <w:r w:rsidR="7FFD3656">
        <w:t xml:space="preserve"> rental</w:t>
      </w:r>
      <w:r>
        <w:t xml:space="preserve"> properties </w:t>
      </w:r>
      <w:r w:rsidR="3C2D6F80">
        <w:t>should be imp</w:t>
      </w:r>
      <w:r w:rsidR="15520DAA">
        <w:t xml:space="preserve">lemented </w:t>
      </w:r>
      <w:r w:rsidR="7FFD3656">
        <w:t xml:space="preserve">requiring electrification </w:t>
      </w:r>
      <w:r w:rsidR="15520DAA">
        <w:t xml:space="preserve">(along with efficiency and where viable solar) </w:t>
      </w:r>
      <w:r w:rsidR="7FFD3656">
        <w:t xml:space="preserve">by a specified date (we would </w:t>
      </w:r>
      <w:r w:rsidR="00C53249">
        <w:t>suggest not later</w:t>
      </w:r>
      <w:r w:rsidR="7FFD3656">
        <w:t xml:space="preserve"> than 2035)</w:t>
      </w:r>
      <w:r w:rsidR="00C53249">
        <w:t xml:space="preserve">, </w:t>
      </w:r>
      <w:r w:rsidR="7A2EFA14">
        <w:t xml:space="preserve">which would </w:t>
      </w:r>
      <w:r w:rsidR="00C53249">
        <w:t>reduce gas demand sooner.</w:t>
      </w:r>
      <w:r w:rsidR="2990074C">
        <w:t xml:space="preserve"> </w:t>
      </w:r>
      <w:r w:rsidR="15520DAA">
        <w:t>Changes to tax law to require</w:t>
      </w:r>
      <w:r w:rsidR="2B3E706F">
        <w:t xml:space="preserve"> replacement appliances in rental properties to be electric and efficient should also be </w:t>
      </w:r>
      <w:r w:rsidR="09181DF1">
        <w:t>implemented</w:t>
      </w:r>
      <w:r w:rsidR="2B3E706F">
        <w:t>.</w:t>
      </w:r>
      <w:r w:rsidR="2990074C">
        <w:t xml:space="preserve"> </w:t>
      </w:r>
    </w:p>
    <w:p w:rsidR="004D702F" w:rsidP="00C77331" w:rsidRDefault="00C77331" w14:paraId="5F509FC4" w14:textId="5A9EDE89">
      <w:pPr>
        <w:pStyle w:val="Heading4"/>
      </w:pPr>
      <w:r>
        <w:t>Incentives and support</w:t>
      </w:r>
    </w:p>
    <w:p w:rsidRPr="00525AD7" w:rsidR="00525AD7" w:rsidP="00525AD7" w:rsidRDefault="00A86737" w14:paraId="309C88CC" w14:textId="0B3769B0">
      <w:pPr>
        <w:pStyle w:val="Body"/>
      </w:pPr>
      <w:r>
        <w:t>In addition to regulation, i</w:t>
      </w:r>
      <w:r w:rsidR="009630EF">
        <w:t>ncentives</w:t>
      </w:r>
      <w:r w:rsidR="007A7BA7">
        <w:t xml:space="preserve"> and </w:t>
      </w:r>
      <w:r w:rsidR="009630EF">
        <w:t xml:space="preserve">targeted </w:t>
      </w:r>
      <w:r w:rsidR="007A7BA7">
        <w:t>supports will be needed</w:t>
      </w:r>
      <w:r w:rsidR="009630EF">
        <w:t xml:space="preserve"> to </w:t>
      </w:r>
      <w:r w:rsidR="00D83602">
        <w:t>electrify social housing</w:t>
      </w:r>
      <w:r w:rsidR="00E93930">
        <w:t xml:space="preserve">, </w:t>
      </w:r>
      <w:r w:rsidR="00D83602">
        <w:t>First Nations controlled housing</w:t>
      </w:r>
      <w:r w:rsidR="00E93930">
        <w:t>, and low-income owner-occup</w:t>
      </w:r>
      <w:r w:rsidR="00494A38">
        <w:t xml:space="preserve">ier housing. </w:t>
      </w:r>
    </w:p>
    <w:p w:rsidR="006B00C3" w:rsidP="002609ED" w:rsidRDefault="00B62973" w14:paraId="1CC97269" w14:textId="77777777">
      <w:pPr>
        <w:pStyle w:val="Heading1"/>
      </w:pPr>
      <w:r>
        <w:t>Recommendations</w:t>
      </w:r>
    </w:p>
    <w:p w:rsidRPr="007D3B04" w:rsidR="00ED3510" w:rsidP="001B0E95" w:rsidRDefault="001B0E95" w14:paraId="18E80F4C" w14:textId="11C362EE">
      <w:pPr>
        <w:pStyle w:val="Body"/>
        <w:rPr>
          <w:sz w:val="21"/>
          <w:szCs w:val="21"/>
        </w:rPr>
      </w:pPr>
      <w:r w:rsidRPr="007D3B04">
        <w:rPr>
          <w:b/>
          <w:bCs/>
          <w:color w:val="C00000"/>
          <w:sz w:val="21"/>
          <w:szCs w:val="21"/>
        </w:rPr>
        <w:t xml:space="preserve">Recommendation </w:t>
      </w:r>
      <w:r w:rsidRPr="007D3B04" w:rsidR="004F546B">
        <w:rPr>
          <w:b/>
          <w:bCs/>
          <w:color w:val="C00000"/>
          <w:sz w:val="21"/>
          <w:szCs w:val="21"/>
        </w:rPr>
        <w:t>1</w:t>
      </w:r>
      <w:r w:rsidRPr="007D3B04">
        <w:rPr>
          <w:b/>
          <w:bCs/>
          <w:color w:val="C00000"/>
          <w:sz w:val="21"/>
          <w:szCs w:val="21"/>
        </w:rPr>
        <w:t>:</w:t>
      </w:r>
      <w:r w:rsidRPr="007D3B04">
        <w:rPr>
          <w:color w:val="C00000"/>
          <w:sz w:val="21"/>
          <w:szCs w:val="21"/>
        </w:rPr>
        <w:t xml:space="preserve"> </w:t>
      </w:r>
      <w:r w:rsidRPr="007D3B04" w:rsidR="00ED3510">
        <w:rPr>
          <w:sz w:val="21"/>
          <w:szCs w:val="21"/>
        </w:rPr>
        <w:t xml:space="preserve">Add </w:t>
      </w:r>
      <w:r w:rsidRPr="007D3B04" w:rsidR="00187F6E">
        <w:rPr>
          <w:sz w:val="21"/>
          <w:szCs w:val="21"/>
        </w:rPr>
        <w:t xml:space="preserve">the following </w:t>
      </w:r>
      <w:r w:rsidRPr="007D3B04" w:rsidR="00C67F57">
        <w:rPr>
          <w:sz w:val="21"/>
          <w:szCs w:val="21"/>
        </w:rPr>
        <w:t xml:space="preserve">italicised text </w:t>
      </w:r>
      <w:r w:rsidRPr="007D3B04" w:rsidR="00187F6E">
        <w:rPr>
          <w:sz w:val="21"/>
          <w:szCs w:val="21"/>
        </w:rPr>
        <w:t xml:space="preserve">to the Future </w:t>
      </w:r>
      <w:r w:rsidRPr="007D3B04" w:rsidR="00001802">
        <w:rPr>
          <w:sz w:val="21"/>
          <w:szCs w:val="21"/>
        </w:rPr>
        <w:t>G</w:t>
      </w:r>
      <w:r w:rsidRPr="007D3B04" w:rsidR="00187F6E">
        <w:rPr>
          <w:sz w:val="21"/>
          <w:szCs w:val="21"/>
        </w:rPr>
        <w:t xml:space="preserve">as </w:t>
      </w:r>
      <w:r w:rsidRPr="007D3B04" w:rsidR="00001802">
        <w:rPr>
          <w:sz w:val="21"/>
          <w:szCs w:val="21"/>
        </w:rPr>
        <w:t>S</w:t>
      </w:r>
      <w:r w:rsidRPr="007D3B04" w:rsidR="005761C3">
        <w:rPr>
          <w:sz w:val="21"/>
          <w:szCs w:val="21"/>
        </w:rPr>
        <w:t>trategies</w:t>
      </w:r>
      <w:r w:rsidRPr="007D3B04" w:rsidR="00187F6E">
        <w:rPr>
          <w:sz w:val="21"/>
          <w:szCs w:val="21"/>
        </w:rPr>
        <w:t xml:space="preserve"> key objectives:</w:t>
      </w:r>
    </w:p>
    <w:p w:rsidRPr="007D3B04" w:rsidR="00C67F57" w:rsidP="00C67F57" w:rsidRDefault="00C67F57" w14:paraId="3DE482C7" w14:textId="5B96A2BF">
      <w:pPr>
        <w:pStyle w:val="ListParagraph"/>
        <w:numPr>
          <w:ilvl w:val="0"/>
          <w:numId w:val="15"/>
        </w:numPr>
        <w:rPr>
          <w:i/>
          <w:iCs/>
          <w:sz w:val="21"/>
          <w:szCs w:val="21"/>
        </w:rPr>
      </w:pPr>
      <w:r w:rsidRPr="007D3B04">
        <w:rPr>
          <w:sz w:val="21"/>
          <w:szCs w:val="21"/>
        </w:rPr>
        <w:t>support decarbonisation of the Australian economy</w:t>
      </w:r>
      <w:r w:rsidRPr="007D3B04">
        <w:rPr>
          <w:i/>
          <w:iCs/>
          <w:sz w:val="21"/>
          <w:szCs w:val="21"/>
        </w:rPr>
        <w:t xml:space="preserve"> in line with limiting warming to 1.5 degrees C.</w:t>
      </w:r>
    </w:p>
    <w:p w:rsidRPr="007D3B04" w:rsidR="00187F6E" w:rsidP="4F5FD904" w:rsidRDefault="5E3049C5" w14:paraId="3F3C4C11" w14:textId="2FA7AD72">
      <w:pPr>
        <w:pStyle w:val="List3"/>
        <w:numPr>
          <w:ilvl w:val="0"/>
          <w:numId w:val="15"/>
        </w:numPr>
        <w:rPr>
          <w:i/>
          <w:iCs/>
          <w:sz w:val="21"/>
          <w:szCs w:val="21"/>
        </w:rPr>
      </w:pPr>
      <w:r w:rsidRPr="4F5FD904">
        <w:rPr>
          <w:i/>
          <w:iCs/>
          <w:sz w:val="21"/>
          <w:szCs w:val="21"/>
        </w:rPr>
        <w:t>ensure decarbonisation is fair, equitable and inclusive</w:t>
      </w:r>
      <w:r w:rsidRPr="4F5FD904" w:rsidR="4F80E112">
        <w:rPr>
          <w:i/>
          <w:iCs/>
          <w:sz w:val="21"/>
          <w:szCs w:val="21"/>
        </w:rPr>
        <w:t>.</w:t>
      </w:r>
    </w:p>
    <w:p w:rsidRPr="007D3B04" w:rsidR="00187F6E" w:rsidP="4F5FD904" w:rsidRDefault="5E3049C5" w14:paraId="2E720B36" w14:textId="7263EFCC">
      <w:pPr>
        <w:pStyle w:val="List3"/>
        <w:numPr>
          <w:ilvl w:val="0"/>
          <w:numId w:val="15"/>
        </w:numPr>
        <w:rPr>
          <w:i/>
          <w:iCs/>
          <w:sz w:val="21"/>
          <w:szCs w:val="21"/>
        </w:rPr>
      </w:pPr>
      <w:r w:rsidRPr="4F5FD904">
        <w:rPr>
          <w:i/>
          <w:iCs/>
          <w:sz w:val="21"/>
          <w:szCs w:val="21"/>
        </w:rPr>
        <w:t>reduce health impacts of gas and climate change</w:t>
      </w:r>
      <w:r w:rsidRPr="4F5FD904" w:rsidR="7EF0125D">
        <w:rPr>
          <w:i/>
          <w:iCs/>
          <w:sz w:val="21"/>
          <w:szCs w:val="21"/>
        </w:rPr>
        <w:t>.</w:t>
      </w:r>
    </w:p>
    <w:p w:rsidRPr="007D3B04" w:rsidR="004F546B" w:rsidP="001B0E95" w:rsidRDefault="004F546B" w14:paraId="5533FF98" w14:textId="21CC3286">
      <w:pPr>
        <w:pStyle w:val="NoSpacing"/>
        <w:rPr>
          <w:b/>
          <w:bCs/>
          <w:color w:val="C00000"/>
          <w:sz w:val="21"/>
          <w:szCs w:val="21"/>
        </w:rPr>
      </w:pPr>
      <w:r w:rsidRPr="007D3B04">
        <w:rPr>
          <w:b/>
          <w:bCs/>
          <w:color w:val="C00000"/>
          <w:sz w:val="21"/>
          <w:szCs w:val="21"/>
        </w:rPr>
        <w:t xml:space="preserve">Recommendation 2: </w:t>
      </w:r>
      <w:r w:rsidRPr="007D3B04">
        <w:rPr>
          <w:color w:val="auto"/>
          <w:sz w:val="21"/>
          <w:szCs w:val="21"/>
        </w:rPr>
        <w:t>Put in place a strategy, with timelines, to phase out gas and support electrification</w:t>
      </w:r>
      <w:r w:rsidRPr="007D3B04" w:rsidR="00907F55">
        <w:rPr>
          <w:color w:val="auto"/>
          <w:sz w:val="21"/>
          <w:szCs w:val="21"/>
        </w:rPr>
        <w:t>.</w:t>
      </w:r>
    </w:p>
    <w:p w:rsidRPr="007D3B04" w:rsidR="00F56845" w:rsidP="001B0E95" w:rsidRDefault="5D1AA15A" w14:paraId="02E3E6A0" w14:textId="068F2B13">
      <w:pPr>
        <w:pStyle w:val="NoSpacing"/>
        <w:rPr>
          <w:sz w:val="21"/>
          <w:szCs w:val="21"/>
        </w:rPr>
      </w:pPr>
      <w:r w:rsidRPr="4F5FD904">
        <w:rPr>
          <w:b/>
          <w:bCs/>
          <w:color w:val="C00000"/>
          <w:sz w:val="21"/>
          <w:szCs w:val="21"/>
        </w:rPr>
        <w:t>R</w:t>
      </w:r>
      <w:r w:rsidRPr="4F5FD904" w:rsidR="23930CFD">
        <w:rPr>
          <w:b/>
          <w:bCs/>
          <w:color w:val="C00000"/>
          <w:sz w:val="21"/>
          <w:szCs w:val="21"/>
        </w:rPr>
        <w:t>ecommendation 3:</w:t>
      </w:r>
      <w:r w:rsidRPr="4F5FD904" w:rsidR="23930CFD">
        <w:rPr>
          <w:color w:val="C00000"/>
          <w:sz w:val="21"/>
          <w:szCs w:val="21"/>
        </w:rPr>
        <w:t xml:space="preserve"> </w:t>
      </w:r>
      <w:r w:rsidRPr="4F5FD904" w:rsidR="6DF5B4C1">
        <w:rPr>
          <w:sz w:val="21"/>
          <w:szCs w:val="21"/>
        </w:rPr>
        <w:t xml:space="preserve">The Federal government </w:t>
      </w:r>
      <w:r w:rsidRPr="4F5FD904" w:rsidR="754F432B">
        <w:rPr>
          <w:sz w:val="21"/>
          <w:szCs w:val="21"/>
        </w:rPr>
        <w:t xml:space="preserve">should </w:t>
      </w:r>
      <w:r w:rsidRPr="4F5FD904" w:rsidR="6DF5B4C1">
        <w:rPr>
          <w:sz w:val="21"/>
          <w:szCs w:val="21"/>
        </w:rPr>
        <w:t>work with state and territory jurisdictions to end gas connections to new builds.</w:t>
      </w:r>
    </w:p>
    <w:p w:rsidRPr="007D3B04" w:rsidR="009F7D90" w:rsidP="009F7D90" w:rsidRDefault="009F7D90" w14:paraId="598152CE" w14:textId="0A7520D5">
      <w:pPr>
        <w:pStyle w:val="NoSpacing"/>
        <w:rPr>
          <w:rStyle w:val="normaltextrun"/>
          <w:rFonts w:cs="Calibri"/>
          <w:sz w:val="21"/>
          <w:szCs w:val="21"/>
        </w:rPr>
      </w:pPr>
      <w:r w:rsidRPr="007D3B04">
        <w:rPr>
          <w:rStyle w:val="normaltextrun"/>
          <w:b/>
          <w:bCs/>
          <w:color w:val="C00000"/>
          <w:sz w:val="21"/>
          <w:szCs w:val="21"/>
          <w:shd w:val="clear" w:color="auto" w:fill="FFFFFF"/>
        </w:rPr>
        <w:t>Recommendation 4:</w:t>
      </w:r>
      <w:r w:rsidRPr="007D3B04">
        <w:rPr>
          <w:rStyle w:val="normaltextrun"/>
          <w:color w:val="C00000"/>
          <w:sz w:val="21"/>
          <w:szCs w:val="21"/>
          <w:shd w:val="clear" w:color="auto" w:fill="FFFFFF"/>
        </w:rPr>
        <w:t xml:space="preserve"> </w:t>
      </w:r>
      <w:r w:rsidRPr="007D3B04">
        <w:rPr>
          <w:rStyle w:val="normaltextrun"/>
          <w:color w:val="auto"/>
          <w:sz w:val="21"/>
          <w:szCs w:val="21"/>
          <w:shd w:val="clear" w:color="auto" w:fill="FFFFFF"/>
        </w:rPr>
        <w:t>Investigate a p</w:t>
      </w:r>
      <w:r w:rsidRPr="007D3B04">
        <w:rPr>
          <w:rStyle w:val="normaltextrun"/>
          <w:color w:val="auto"/>
          <w:sz w:val="21"/>
          <w:szCs w:val="21"/>
        </w:rPr>
        <w:t xml:space="preserve">hase out of the sale of gas appliances. Complementary measures will be needed </w:t>
      </w:r>
      <w:r w:rsidRPr="007D3B04">
        <w:rPr>
          <w:rStyle w:val="normaltextrun"/>
          <w:sz w:val="21"/>
          <w:szCs w:val="21"/>
        </w:rPr>
        <w:t xml:space="preserve">to </w:t>
      </w:r>
      <w:r w:rsidRPr="007D3B04" w:rsidR="00710870">
        <w:rPr>
          <w:rStyle w:val="normaltextrun"/>
          <w:sz w:val="21"/>
          <w:szCs w:val="21"/>
        </w:rPr>
        <w:t>s</w:t>
      </w:r>
      <w:r w:rsidRPr="007D3B04" w:rsidR="00710870">
        <w:rPr>
          <w:rStyle w:val="normaltextrun"/>
          <w:sz w:val="21"/>
          <w:szCs w:val="21"/>
          <w:shd w:val="clear" w:color="auto" w:fill="FFFFFF"/>
        </w:rPr>
        <w:t>upport</w:t>
      </w:r>
      <w:r w:rsidRPr="007D3B04">
        <w:rPr>
          <w:rStyle w:val="normaltextrun"/>
          <w:sz w:val="21"/>
          <w:szCs w:val="21"/>
          <w:shd w:val="clear" w:color="auto" w:fill="FFFFFF"/>
        </w:rPr>
        <w:t xml:space="preserve"> people on low incomes to electrify, see recommendation </w:t>
      </w:r>
      <w:r w:rsidRPr="007D3B04" w:rsidR="00177887">
        <w:rPr>
          <w:rStyle w:val="normaltextrun"/>
          <w:sz w:val="21"/>
          <w:szCs w:val="21"/>
          <w:shd w:val="clear" w:color="auto" w:fill="FFFFFF"/>
        </w:rPr>
        <w:t>7</w:t>
      </w:r>
      <w:r w:rsidRPr="007D3B04">
        <w:rPr>
          <w:rStyle w:val="normaltextrun"/>
          <w:sz w:val="21"/>
          <w:szCs w:val="21"/>
          <w:shd w:val="clear" w:color="auto" w:fill="FFFFFF"/>
        </w:rPr>
        <w:t xml:space="preserve"> for examples. </w:t>
      </w:r>
      <w:r w:rsidRPr="007D3B04">
        <w:rPr>
          <w:rStyle w:val="normaltextrun"/>
          <w:sz w:val="21"/>
          <w:szCs w:val="21"/>
        </w:rPr>
        <w:t> </w:t>
      </w:r>
    </w:p>
    <w:p w:rsidRPr="007D3B04" w:rsidR="009F7D90" w:rsidP="009F7D90" w:rsidRDefault="009F7D90" w14:paraId="51529362" w14:textId="77777777">
      <w:pPr>
        <w:pStyle w:val="NoSpacing"/>
        <w:rPr>
          <w:rStyle w:val="normaltextrun"/>
          <w:sz w:val="21"/>
          <w:szCs w:val="21"/>
          <w:shd w:val="clear" w:color="auto" w:fill="FFFFFF"/>
        </w:rPr>
      </w:pPr>
      <w:r w:rsidRPr="007D3B04">
        <w:rPr>
          <w:rStyle w:val="normaltextrun"/>
          <w:b/>
          <w:bCs/>
          <w:color w:val="C00000"/>
          <w:sz w:val="21"/>
          <w:szCs w:val="21"/>
          <w:shd w:val="clear" w:color="auto" w:fill="FFFFFF"/>
        </w:rPr>
        <w:t xml:space="preserve">Recommendation 5: </w:t>
      </w:r>
      <w:r w:rsidRPr="007D3B04">
        <w:rPr>
          <w:rStyle w:val="normaltextrun"/>
          <w:sz w:val="21"/>
          <w:szCs w:val="21"/>
          <w:shd w:val="clear" w:color="auto" w:fill="FFFFFF"/>
        </w:rPr>
        <w:t xml:space="preserve">Eliminate inefficient appliances sold in Australia by tightening requirements and expanding eligible appliances via the Greenhouse and Energy Minimum Standards (GEMS). </w:t>
      </w:r>
    </w:p>
    <w:p w:rsidRPr="007D3B04" w:rsidR="00631E74" w:rsidP="00BD20C6" w:rsidRDefault="00BD20C6" w14:paraId="5F968CE3" w14:textId="2EC79257">
      <w:pPr>
        <w:pStyle w:val="NoSpacing"/>
        <w:rPr>
          <w:rStyle w:val="eop"/>
          <w:sz w:val="21"/>
          <w:szCs w:val="21"/>
        </w:rPr>
      </w:pPr>
      <w:r w:rsidRPr="007D3B04">
        <w:rPr>
          <w:b/>
          <w:bCs/>
          <w:color w:val="C00000"/>
          <w:sz w:val="21"/>
          <w:szCs w:val="21"/>
        </w:rPr>
        <w:t xml:space="preserve">Recommendation </w:t>
      </w:r>
      <w:r w:rsidRPr="007D3B04" w:rsidR="009F7D90">
        <w:rPr>
          <w:b/>
          <w:bCs/>
          <w:color w:val="C00000"/>
          <w:sz w:val="21"/>
          <w:szCs w:val="21"/>
        </w:rPr>
        <w:t>6</w:t>
      </w:r>
      <w:r w:rsidRPr="007D3B04">
        <w:rPr>
          <w:b/>
          <w:bCs/>
          <w:color w:val="C00000"/>
          <w:sz w:val="21"/>
          <w:szCs w:val="21"/>
        </w:rPr>
        <w:t>:</w:t>
      </w:r>
      <w:r w:rsidRPr="007D3B04">
        <w:rPr>
          <w:color w:val="C00000"/>
          <w:sz w:val="21"/>
          <w:szCs w:val="21"/>
        </w:rPr>
        <w:t xml:space="preserve"> </w:t>
      </w:r>
      <w:r w:rsidRPr="007D3B04" w:rsidR="005761C3">
        <w:rPr>
          <w:sz w:val="21"/>
          <w:szCs w:val="21"/>
        </w:rPr>
        <w:t>Remove high costs and disincentives to disconnect from gas networks</w:t>
      </w:r>
      <w:r w:rsidRPr="007D3B04" w:rsidR="007C73DB">
        <w:rPr>
          <w:rStyle w:val="eop"/>
          <w:sz w:val="21"/>
          <w:szCs w:val="21"/>
          <w:shd w:val="clear" w:color="auto" w:fill="FFFFFF"/>
        </w:rPr>
        <w:t>.</w:t>
      </w:r>
    </w:p>
    <w:p w:rsidRPr="007D3B04" w:rsidR="007C73DB" w:rsidP="00BD20C6" w:rsidRDefault="00BD20C6" w14:paraId="38DAC6F1" w14:textId="49FDE83C">
      <w:pPr>
        <w:pStyle w:val="NoSpacing"/>
        <w:rPr>
          <w:rStyle w:val="eop"/>
          <w:sz w:val="21"/>
          <w:szCs w:val="21"/>
        </w:rPr>
      </w:pPr>
      <w:r w:rsidRPr="007D3B04">
        <w:rPr>
          <w:rStyle w:val="eop"/>
          <w:b/>
          <w:bCs/>
          <w:color w:val="C00000"/>
          <w:sz w:val="21"/>
          <w:szCs w:val="21"/>
          <w:shd w:val="clear" w:color="auto" w:fill="FFFFFF"/>
        </w:rPr>
        <w:t xml:space="preserve">Recommendation </w:t>
      </w:r>
      <w:r w:rsidRPr="007D3B04" w:rsidR="009F7D90">
        <w:rPr>
          <w:rStyle w:val="eop"/>
          <w:b/>
          <w:bCs/>
          <w:color w:val="C00000"/>
          <w:sz w:val="21"/>
          <w:szCs w:val="21"/>
          <w:shd w:val="clear" w:color="auto" w:fill="FFFFFF"/>
        </w:rPr>
        <w:t>7</w:t>
      </w:r>
      <w:r w:rsidRPr="007D3B04">
        <w:rPr>
          <w:rStyle w:val="eop"/>
          <w:b/>
          <w:bCs/>
          <w:color w:val="C00000"/>
          <w:sz w:val="21"/>
          <w:szCs w:val="21"/>
          <w:shd w:val="clear" w:color="auto" w:fill="FFFFFF"/>
        </w:rPr>
        <w:t>:</w:t>
      </w:r>
      <w:r w:rsidRPr="007D3B04">
        <w:rPr>
          <w:rStyle w:val="eop"/>
          <w:color w:val="C00000"/>
          <w:sz w:val="21"/>
          <w:szCs w:val="21"/>
          <w:shd w:val="clear" w:color="auto" w:fill="FFFFFF"/>
        </w:rPr>
        <w:t xml:space="preserve"> </w:t>
      </w:r>
      <w:r w:rsidRPr="007D3B04" w:rsidR="007B6D47">
        <w:rPr>
          <w:rStyle w:val="eop"/>
          <w:sz w:val="21"/>
          <w:szCs w:val="21"/>
          <w:shd w:val="clear" w:color="auto" w:fill="FFFFFF"/>
        </w:rPr>
        <w:t>Put</w:t>
      </w:r>
      <w:r w:rsidRPr="007D3B04" w:rsidR="00DD3EB9">
        <w:rPr>
          <w:rStyle w:val="eop"/>
          <w:sz w:val="21"/>
          <w:szCs w:val="21"/>
          <w:shd w:val="clear" w:color="auto" w:fill="FFFFFF"/>
        </w:rPr>
        <w:t xml:space="preserve"> </w:t>
      </w:r>
      <w:r w:rsidRPr="007D3B04" w:rsidR="007B6D47">
        <w:rPr>
          <w:rStyle w:val="eop"/>
          <w:sz w:val="21"/>
          <w:szCs w:val="21"/>
          <w:shd w:val="clear" w:color="auto" w:fill="FFFFFF"/>
        </w:rPr>
        <w:t xml:space="preserve">in place targeted </w:t>
      </w:r>
      <w:r w:rsidRPr="007D3B04" w:rsidR="00DD3EB9">
        <w:rPr>
          <w:rStyle w:val="eop"/>
          <w:sz w:val="21"/>
          <w:szCs w:val="21"/>
          <w:shd w:val="clear" w:color="auto" w:fill="FFFFFF"/>
        </w:rPr>
        <w:t>policies</w:t>
      </w:r>
      <w:r w:rsidRPr="007D3B04" w:rsidR="007B6D47">
        <w:rPr>
          <w:rStyle w:val="eop"/>
          <w:sz w:val="21"/>
          <w:szCs w:val="21"/>
          <w:shd w:val="clear" w:color="auto" w:fill="FFFFFF"/>
        </w:rPr>
        <w:t xml:space="preserve"> to help people on low</w:t>
      </w:r>
      <w:r w:rsidRPr="007D3B04" w:rsidR="00DD3EB9">
        <w:rPr>
          <w:rStyle w:val="eop"/>
          <w:sz w:val="21"/>
          <w:szCs w:val="21"/>
          <w:shd w:val="clear" w:color="auto" w:fill="FFFFFF"/>
        </w:rPr>
        <w:t>-</w:t>
      </w:r>
      <w:r w:rsidRPr="007D3B04" w:rsidR="007B6D47">
        <w:rPr>
          <w:rStyle w:val="eop"/>
          <w:sz w:val="21"/>
          <w:szCs w:val="21"/>
          <w:shd w:val="clear" w:color="auto" w:fill="FFFFFF"/>
        </w:rPr>
        <w:t>inco</w:t>
      </w:r>
      <w:r w:rsidRPr="007D3B04" w:rsidR="00DD3EB9">
        <w:rPr>
          <w:rStyle w:val="eop"/>
          <w:sz w:val="21"/>
          <w:szCs w:val="21"/>
          <w:shd w:val="clear" w:color="auto" w:fill="FFFFFF"/>
        </w:rPr>
        <w:t>mes</w:t>
      </w:r>
      <w:r w:rsidRPr="007D3B04" w:rsidR="007B6D47">
        <w:rPr>
          <w:rStyle w:val="eop"/>
          <w:sz w:val="21"/>
          <w:szCs w:val="21"/>
          <w:shd w:val="clear" w:color="auto" w:fill="FFFFFF"/>
        </w:rPr>
        <w:t xml:space="preserve"> and renters</w:t>
      </w:r>
      <w:r w:rsidRPr="007D3B04" w:rsidR="00DD3EB9">
        <w:rPr>
          <w:rStyle w:val="eop"/>
          <w:sz w:val="21"/>
          <w:szCs w:val="21"/>
          <w:shd w:val="clear" w:color="auto" w:fill="FFFFFF"/>
        </w:rPr>
        <w:t xml:space="preserve"> electrify </w:t>
      </w:r>
      <w:r w:rsidRPr="007D3B04" w:rsidR="00424DB8">
        <w:rPr>
          <w:rStyle w:val="eop"/>
          <w:sz w:val="21"/>
          <w:szCs w:val="21"/>
          <w:shd w:val="clear" w:color="auto" w:fill="FFFFFF"/>
        </w:rPr>
        <w:t>(in addition to energy efficiency improvements and access to solar)</w:t>
      </w:r>
      <w:r w:rsidRPr="007D3B04" w:rsidR="00110119">
        <w:rPr>
          <w:rStyle w:val="eop"/>
          <w:sz w:val="21"/>
          <w:szCs w:val="21"/>
          <w:shd w:val="clear" w:color="auto" w:fill="FFFFFF"/>
        </w:rPr>
        <w:t>, including:</w:t>
      </w:r>
    </w:p>
    <w:p w:rsidRPr="007D3B04" w:rsidR="00110119" w:rsidP="00BD20C6" w:rsidRDefault="3B498885" w14:paraId="769F450D" w14:textId="5C431E8E">
      <w:pPr>
        <w:pStyle w:val="NoSpacing"/>
        <w:numPr>
          <w:ilvl w:val="0"/>
          <w:numId w:val="15"/>
        </w:numPr>
        <w:rPr>
          <w:sz w:val="21"/>
          <w:szCs w:val="21"/>
        </w:rPr>
      </w:pPr>
      <w:r w:rsidRPr="4F5FD904">
        <w:rPr>
          <w:sz w:val="21"/>
          <w:szCs w:val="21"/>
        </w:rPr>
        <w:t xml:space="preserve">Federal Government support </w:t>
      </w:r>
      <w:r w:rsidRPr="4F5FD904" w:rsidR="2A4B8D23">
        <w:rPr>
          <w:sz w:val="21"/>
          <w:szCs w:val="21"/>
        </w:rPr>
        <w:t xml:space="preserve">for </w:t>
      </w:r>
      <w:r w:rsidRPr="4F5FD904">
        <w:rPr>
          <w:b/>
          <w:bCs/>
          <w:sz w:val="21"/>
          <w:szCs w:val="21"/>
        </w:rPr>
        <w:t>new</w:t>
      </w:r>
      <w:r w:rsidRPr="4F5FD904">
        <w:rPr>
          <w:sz w:val="21"/>
          <w:szCs w:val="21"/>
        </w:rPr>
        <w:t xml:space="preserve"> social housing development to meet at least 7.5 plus star rating, with all properties electric and renewable-powered, including through providing access to additional funding if needed</w:t>
      </w:r>
      <w:r w:rsidRPr="4F5FD904">
        <w:rPr>
          <w:b/>
          <w:bCs/>
          <w:sz w:val="21"/>
          <w:szCs w:val="21"/>
        </w:rPr>
        <w:t>.</w:t>
      </w:r>
    </w:p>
    <w:p w:rsidRPr="007D3B04" w:rsidR="002720CC" w:rsidP="00BD20C6" w:rsidRDefault="361699E6" w14:paraId="6E2F0ACD" w14:textId="33E71538">
      <w:pPr>
        <w:pStyle w:val="NoSpacing"/>
        <w:numPr>
          <w:ilvl w:val="0"/>
          <w:numId w:val="15"/>
        </w:numPr>
        <w:rPr>
          <w:sz w:val="21"/>
          <w:szCs w:val="21"/>
        </w:rPr>
      </w:pPr>
      <w:r w:rsidRPr="007D3B04">
        <w:rPr>
          <w:sz w:val="21"/>
          <w:szCs w:val="21"/>
        </w:rPr>
        <w:t>Mandat</w:t>
      </w:r>
      <w:r w:rsidRPr="007D3B04" w:rsidR="1084ADDC">
        <w:rPr>
          <w:sz w:val="21"/>
          <w:szCs w:val="21"/>
        </w:rPr>
        <w:t>ing</w:t>
      </w:r>
      <w:r w:rsidRPr="007D3B04">
        <w:rPr>
          <w:sz w:val="21"/>
          <w:szCs w:val="21"/>
        </w:rPr>
        <w:t xml:space="preserve"> minimum energy efficiency performance standards for rental properties, as part of broader standards for what constitutes healthy and habitable rental housing, with the aim to</w:t>
      </w:r>
      <w:r w:rsidRPr="007D3B04" w:rsidR="2A5FBCD6">
        <w:rPr>
          <w:sz w:val="21"/>
          <w:szCs w:val="21"/>
        </w:rPr>
        <w:t xml:space="preserve"> improve </w:t>
      </w:r>
      <w:r w:rsidRPr="007D3B04" w:rsidR="2AA9696E">
        <w:rPr>
          <w:sz w:val="21"/>
          <w:szCs w:val="21"/>
        </w:rPr>
        <w:t>efficiency</w:t>
      </w:r>
      <w:r w:rsidRPr="007D3B04" w:rsidR="2A5FBCD6">
        <w:rPr>
          <w:sz w:val="21"/>
          <w:szCs w:val="21"/>
        </w:rPr>
        <w:t xml:space="preserve">, electrify and install </w:t>
      </w:r>
      <w:r w:rsidRPr="007D3B04" w:rsidR="2AA9696E">
        <w:rPr>
          <w:sz w:val="21"/>
          <w:szCs w:val="21"/>
        </w:rPr>
        <w:t>solar</w:t>
      </w:r>
      <w:r w:rsidRPr="007D3B04">
        <w:rPr>
          <w:sz w:val="21"/>
          <w:szCs w:val="21"/>
        </w:rPr>
        <w:t xml:space="preserve">. The </w:t>
      </w:r>
      <w:r w:rsidRPr="007D3B04" w:rsidR="705DC620">
        <w:rPr>
          <w:sz w:val="21"/>
          <w:szCs w:val="21"/>
        </w:rPr>
        <w:t>minimum</w:t>
      </w:r>
      <w:r w:rsidRPr="007D3B04">
        <w:rPr>
          <w:sz w:val="21"/>
          <w:szCs w:val="21"/>
        </w:rPr>
        <w:t xml:space="preserve"> energy efficiency performance standards are aligned with the </w:t>
      </w:r>
      <w:hyperlink r:id="rId20">
        <w:r w:rsidRPr="007D3B04">
          <w:rPr>
            <w:color w:val="1155CC"/>
            <w:sz w:val="21"/>
            <w:szCs w:val="21"/>
            <w:u w:val="single"/>
          </w:rPr>
          <w:t>Community Sector Blueprint</w:t>
        </w:r>
      </w:hyperlink>
      <w:r w:rsidRPr="007D3B04">
        <w:rPr>
          <w:sz w:val="21"/>
          <w:szCs w:val="21"/>
        </w:rPr>
        <w:t xml:space="preserve"> for energy efficiency rental standards.</w:t>
      </w:r>
      <w:r w:rsidRPr="007D3B04" w:rsidR="001A3F79">
        <w:rPr>
          <w:sz w:val="21"/>
          <w:szCs w:val="21"/>
          <w:vertAlign w:val="superscript"/>
        </w:rPr>
        <w:footnoteReference w:id="32"/>
      </w:r>
      <w:r w:rsidRPr="007D3B04" w:rsidR="57317EE9">
        <w:rPr>
          <w:sz w:val="21"/>
          <w:szCs w:val="21"/>
        </w:rPr>
        <w:t xml:space="preserve"> </w:t>
      </w:r>
    </w:p>
    <w:p w:rsidRPr="007D3B04" w:rsidR="00146310" w:rsidP="00BD20C6" w:rsidRDefault="08EAECA5" w14:paraId="1288756A" w14:textId="337F86A1">
      <w:pPr>
        <w:pStyle w:val="NoSpacing"/>
        <w:numPr>
          <w:ilvl w:val="0"/>
          <w:numId w:val="15"/>
        </w:numPr>
        <w:rPr>
          <w:sz w:val="21"/>
          <w:szCs w:val="21"/>
        </w:rPr>
      </w:pPr>
      <w:r w:rsidRPr="007D3B04">
        <w:rPr>
          <w:sz w:val="21"/>
          <w:szCs w:val="21"/>
        </w:rPr>
        <w:t>Amend the property repairs, maintenance and capital expenditure tax rebate to require appliance replacement with energy efficient, electric appliances.</w:t>
      </w:r>
    </w:p>
    <w:p w:rsidRPr="007D3B04" w:rsidR="009E457E" w:rsidP="00BD20C6" w:rsidRDefault="7DF31C2B" w14:paraId="3F617558" w14:textId="5C0210B8">
      <w:pPr>
        <w:pStyle w:val="NoSpacing"/>
        <w:numPr>
          <w:ilvl w:val="0"/>
          <w:numId w:val="15"/>
        </w:numPr>
        <w:rPr>
          <w:sz w:val="21"/>
          <w:szCs w:val="21"/>
        </w:rPr>
      </w:pPr>
      <w:r w:rsidRPr="4F5FD904">
        <w:rPr>
          <w:sz w:val="21"/>
          <w:szCs w:val="21"/>
        </w:rPr>
        <w:t>To support minimum energy performance rental standards, p</w:t>
      </w:r>
      <w:r w:rsidRPr="4F5FD904" w:rsidR="57317EE9">
        <w:rPr>
          <w:sz w:val="21"/>
          <w:szCs w:val="21"/>
        </w:rPr>
        <w:t xml:space="preserve">rovide </w:t>
      </w:r>
      <w:r w:rsidRPr="4F5FD904" w:rsidR="59872127">
        <w:rPr>
          <w:sz w:val="21"/>
          <w:szCs w:val="21"/>
        </w:rPr>
        <w:t>financial support</w:t>
      </w:r>
      <w:r w:rsidRPr="4F5FD904" w:rsidR="02FB2F12">
        <w:rPr>
          <w:sz w:val="21"/>
          <w:szCs w:val="21"/>
        </w:rPr>
        <w:t xml:space="preserve"> to landlords</w:t>
      </w:r>
      <w:r w:rsidRPr="4F5FD904" w:rsidR="57317EE9">
        <w:rPr>
          <w:sz w:val="21"/>
          <w:szCs w:val="21"/>
        </w:rPr>
        <w:t xml:space="preserve"> </w:t>
      </w:r>
      <w:r w:rsidRPr="4F5FD904" w:rsidR="023A9DBB">
        <w:rPr>
          <w:sz w:val="21"/>
          <w:szCs w:val="21"/>
        </w:rPr>
        <w:t>either</w:t>
      </w:r>
      <w:r w:rsidRPr="4F5FD904" w:rsidR="1BCD1D03">
        <w:rPr>
          <w:sz w:val="21"/>
          <w:szCs w:val="21"/>
        </w:rPr>
        <w:t xml:space="preserve"> </w:t>
      </w:r>
      <w:r w:rsidRPr="4F5FD904" w:rsidR="69C58C37">
        <w:rPr>
          <w:sz w:val="21"/>
          <w:szCs w:val="21"/>
        </w:rPr>
        <w:t>through Environmental Upgrade Financing via local councils</w:t>
      </w:r>
      <w:r w:rsidRPr="4F5FD904" w:rsidR="4F51ADED">
        <w:rPr>
          <w:sz w:val="21"/>
          <w:szCs w:val="21"/>
        </w:rPr>
        <w:t xml:space="preserve"> (which provides </w:t>
      </w:r>
      <w:r w:rsidRPr="4F5FD904" w:rsidR="583045C4">
        <w:rPr>
          <w:sz w:val="21"/>
          <w:szCs w:val="21"/>
        </w:rPr>
        <w:t xml:space="preserve">long-term </w:t>
      </w:r>
      <w:r w:rsidRPr="4F5FD904" w:rsidR="4F51ADED">
        <w:rPr>
          <w:sz w:val="21"/>
          <w:szCs w:val="21"/>
        </w:rPr>
        <w:t xml:space="preserve">finance that stays with the property and </w:t>
      </w:r>
      <w:r w:rsidRPr="4F5FD904" w:rsidR="64EB07B0">
        <w:rPr>
          <w:sz w:val="21"/>
          <w:szCs w:val="21"/>
        </w:rPr>
        <w:t xml:space="preserve">is </w:t>
      </w:r>
      <w:r w:rsidRPr="4F5FD904" w:rsidR="4F51ADED">
        <w:rPr>
          <w:sz w:val="21"/>
          <w:szCs w:val="21"/>
        </w:rPr>
        <w:t>recovered through council rates)</w:t>
      </w:r>
      <w:r w:rsidRPr="4F5FD904" w:rsidR="69C58C37">
        <w:rPr>
          <w:sz w:val="21"/>
          <w:szCs w:val="21"/>
        </w:rPr>
        <w:t xml:space="preserve"> or provide access to no-interest loans and </w:t>
      </w:r>
      <w:r w:rsidRPr="4F5FD904" w:rsidR="5D7BC3DE">
        <w:rPr>
          <w:sz w:val="21"/>
          <w:szCs w:val="21"/>
        </w:rPr>
        <w:t xml:space="preserve">potential </w:t>
      </w:r>
      <w:r w:rsidRPr="4F5FD904" w:rsidR="69C58C37">
        <w:rPr>
          <w:sz w:val="21"/>
          <w:szCs w:val="21"/>
        </w:rPr>
        <w:t>subsidies</w:t>
      </w:r>
      <w:r w:rsidRPr="4F5FD904" w:rsidR="18688879">
        <w:rPr>
          <w:sz w:val="21"/>
          <w:szCs w:val="21"/>
        </w:rPr>
        <w:t xml:space="preserve">. </w:t>
      </w:r>
      <w:r w:rsidRPr="4F5FD904" w:rsidR="00229A15">
        <w:rPr>
          <w:sz w:val="21"/>
          <w:szCs w:val="21"/>
        </w:rPr>
        <w:t xml:space="preserve">A </w:t>
      </w:r>
      <w:r w:rsidRPr="4F5FD904" w:rsidR="18688879">
        <w:rPr>
          <w:sz w:val="21"/>
          <w:szCs w:val="21"/>
        </w:rPr>
        <w:t xml:space="preserve">cap on </w:t>
      </w:r>
      <w:r w:rsidRPr="4F5FD904" w:rsidR="092A1D1F">
        <w:rPr>
          <w:sz w:val="21"/>
          <w:szCs w:val="21"/>
        </w:rPr>
        <w:t>rent rise</w:t>
      </w:r>
      <w:r w:rsidRPr="4F5FD904" w:rsidR="26ED8BA6">
        <w:rPr>
          <w:sz w:val="21"/>
          <w:szCs w:val="21"/>
        </w:rPr>
        <w:t>s</w:t>
      </w:r>
      <w:r w:rsidRPr="4F5FD904" w:rsidR="092A1D1F">
        <w:rPr>
          <w:sz w:val="21"/>
          <w:szCs w:val="21"/>
        </w:rPr>
        <w:t xml:space="preserve"> above </w:t>
      </w:r>
      <w:r w:rsidRPr="4F5FD904" w:rsidR="0DAF03A5">
        <w:rPr>
          <w:sz w:val="21"/>
          <w:szCs w:val="21"/>
        </w:rPr>
        <w:t>CPI</w:t>
      </w:r>
      <w:r w:rsidRPr="4F5FD904" w:rsidR="18688879">
        <w:rPr>
          <w:sz w:val="21"/>
          <w:szCs w:val="21"/>
        </w:rPr>
        <w:t xml:space="preserve">, should be </w:t>
      </w:r>
      <w:r w:rsidRPr="4F5FD904">
        <w:rPr>
          <w:sz w:val="21"/>
          <w:szCs w:val="21"/>
        </w:rPr>
        <w:t>implemented</w:t>
      </w:r>
      <w:r w:rsidRPr="4F5FD904" w:rsidR="00229A15">
        <w:rPr>
          <w:sz w:val="21"/>
          <w:szCs w:val="21"/>
        </w:rPr>
        <w:t xml:space="preserve"> i</w:t>
      </w:r>
      <w:r w:rsidRPr="4F5FD904" w:rsidR="1F19178C">
        <w:rPr>
          <w:sz w:val="21"/>
          <w:szCs w:val="21"/>
        </w:rPr>
        <w:t>f</w:t>
      </w:r>
      <w:r w:rsidRPr="4F5FD904" w:rsidR="00229A15">
        <w:rPr>
          <w:sz w:val="21"/>
          <w:szCs w:val="21"/>
        </w:rPr>
        <w:t xml:space="preserve"> subsidies are provided.</w:t>
      </w:r>
    </w:p>
    <w:p w:rsidRPr="007D3B04" w:rsidR="00E71BDF" w:rsidP="00BD20C6" w:rsidRDefault="74587A96" w14:paraId="03898209" w14:textId="61164C61">
      <w:pPr>
        <w:pStyle w:val="NoSpacing"/>
        <w:numPr>
          <w:ilvl w:val="0"/>
          <w:numId w:val="15"/>
        </w:numPr>
        <w:rPr>
          <w:sz w:val="21"/>
          <w:szCs w:val="21"/>
        </w:rPr>
      </w:pPr>
      <w:r w:rsidRPr="007D3B04">
        <w:rPr>
          <w:sz w:val="21"/>
          <w:szCs w:val="21"/>
        </w:rPr>
        <w:t>Implement a 7</w:t>
      </w:r>
      <w:r w:rsidRPr="007D3B04" w:rsidR="2416847F">
        <w:rPr>
          <w:sz w:val="21"/>
          <w:szCs w:val="21"/>
        </w:rPr>
        <w:t>-</w:t>
      </w:r>
      <w:r w:rsidRPr="007D3B04">
        <w:rPr>
          <w:sz w:val="21"/>
          <w:szCs w:val="21"/>
        </w:rPr>
        <w:t>year program to p</w:t>
      </w:r>
      <w:r w:rsidRPr="007D3B04" w:rsidR="2AA9696E">
        <w:rPr>
          <w:sz w:val="21"/>
          <w:szCs w:val="21"/>
        </w:rPr>
        <w:t xml:space="preserve">rovide </w:t>
      </w:r>
      <w:r w:rsidRPr="007D3B04" w:rsidR="4813F574">
        <w:rPr>
          <w:sz w:val="21"/>
          <w:szCs w:val="21"/>
        </w:rPr>
        <w:t xml:space="preserve">financial support </w:t>
      </w:r>
      <w:r w:rsidRPr="007D3B04" w:rsidR="2AA9696E">
        <w:rPr>
          <w:sz w:val="21"/>
          <w:szCs w:val="21"/>
        </w:rPr>
        <w:t xml:space="preserve">to low-income owner occupiers to retrofit their homes </w:t>
      </w:r>
      <w:r w:rsidRPr="007D3B04" w:rsidR="47EF0737">
        <w:rPr>
          <w:sz w:val="21"/>
          <w:szCs w:val="21"/>
        </w:rPr>
        <w:t>(</w:t>
      </w:r>
      <w:r w:rsidRPr="007D3B04" w:rsidR="2AA9696E">
        <w:rPr>
          <w:sz w:val="21"/>
          <w:szCs w:val="21"/>
        </w:rPr>
        <w:t xml:space="preserve">efficiency, electrification and </w:t>
      </w:r>
      <w:r w:rsidRPr="007D3B04" w:rsidR="47EF0737">
        <w:rPr>
          <w:sz w:val="21"/>
          <w:szCs w:val="21"/>
        </w:rPr>
        <w:t>solar</w:t>
      </w:r>
      <w:r w:rsidRPr="007D3B04" w:rsidR="2AA9696E">
        <w:rPr>
          <w:sz w:val="21"/>
          <w:szCs w:val="21"/>
        </w:rPr>
        <w:t>)</w:t>
      </w:r>
      <w:r w:rsidRPr="007D3B04" w:rsidR="4813F574">
        <w:rPr>
          <w:sz w:val="21"/>
          <w:szCs w:val="21"/>
        </w:rPr>
        <w:t xml:space="preserve"> either through</w:t>
      </w:r>
      <w:r w:rsidRPr="007D3B04" w:rsidR="14B996DC">
        <w:rPr>
          <w:sz w:val="21"/>
          <w:szCs w:val="21"/>
        </w:rPr>
        <w:t xml:space="preserve"> </w:t>
      </w:r>
      <w:r w:rsidRPr="007D3B04" w:rsidR="737AE5B6">
        <w:rPr>
          <w:sz w:val="21"/>
          <w:szCs w:val="21"/>
        </w:rPr>
        <w:t xml:space="preserve"> </w:t>
      </w:r>
      <w:r w:rsidRPr="007D3B04" w:rsidR="4813F574">
        <w:rPr>
          <w:sz w:val="21"/>
          <w:szCs w:val="21"/>
        </w:rPr>
        <w:t>Environmental Upgrade Financing via local councils</w:t>
      </w:r>
      <w:r w:rsidRPr="007D3B04" w:rsidR="583045C4">
        <w:rPr>
          <w:sz w:val="21"/>
          <w:szCs w:val="21"/>
        </w:rPr>
        <w:t xml:space="preserve"> (which provides long-term finance that stays with the property and </w:t>
      </w:r>
      <w:r w:rsidRPr="007D3B04" w:rsidR="0FE7736A">
        <w:rPr>
          <w:sz w:val="21"/>
          <w:szCs w:val="21"/>
        </w:rPr>
        <w:t xml:space="preserve">is </w:t>
      </w:r>
      <w:r w:rsidRPr="007D3B04" w:rsidR="583045C4">
        <w:rPr>
          <w:sz w:val="21"/>
          <w:szCs w:val="21"/>
        </w:rPr>
        <w:t>recovered through council rates)</w:t>
      </w:r>
      <w:r w:rsidRPr="007D3B04" w:rsidR="3928E7F5">
        <w:rPr>
          <w:sz w:val="21"/>
          <w:szCs w:val="21"/>
        </w:rPr>
        <w:t xml:space="preserve"> plus subsidies</w:t>
      </w:r>
      <w:r w:rsidRPr="007D3B04" w:rsidR="583045C4">
        <w:rPr>
          <w:sz w:val="21"/>
          <w:szCs w:val="21"/>
        </w:rPr>
        <w:t xml:space="preserve"> </w:t>
      </w:r>
      <w:r w:rsidRPr="007D3B04" w:rsidR="4813F574">
        <w:rPr>
          <w:sz w:val="21"/>
          <w:szCs w:val="21"/>
        </w:rPr>
        <w:t xml:space="preserve">or </w:t>
      </w:r>
      <w:r w:rsidRPr="007D3B04" w:rsidR="3282D2F5">
        <w:rPr>
          <w:sz w:val="21"/>
          <w:szCs w:val="21"/>
        </w:rPr>
        <w:t xml:space="preserve">by </w:t>
      </w:r>
      <w:r w:rsidRPr="007D3B04" w:rsidR="4813F574">
        <w:rPr>
          <w:sz w:val="21"/>
          <w:szCs w:val="21"/>
        </w:rPr>
        <w:t>provid</w:t>
      </w:r>
      <w:r w:rsidRPr="007D3B04" w:rsidR="658035A6">
        <w:rPr>
          <w:sz w:val="21"/>
          <w:szCs w:val="21"/>
        </w:rPr>
        <w:t>ing</w:t>
      </w:r>
      <w:r w:rsidRPr="007D3B04" w:rsidR="4813F574">
        <w:rPr>
          <w:sz w:val="21"/>
          <w:szCs w:val="21"/>
        </w:rPr>
        <w:t xml:space="preserve"> access to no-interest loans and subsidies</w:t>
      </w:r>
      <w:r w:rsidRPr="007D3B04" w:rsidR="3928E7F5">
        <w:rPr>
          <w:sz w:val="21"/>
          <w:szCs w:val="21"/>
        </w:rPr>
        <w:t xml:space="preserve"> </w:t>
      </w:r>
      <w:r w:rsidRPr="007D3B04" w:rsidR="4945BAF4">
        <w:rPr>
          <w:sz w:val="21"/>
          <w:szCs w:val="21"/>
        </w:rPr>
        <w:t xml:space="preserve">along the lines (with modifications) of the </w:t>
      </w:r>
      <w:r w:rsidRPr="007D3B04" w:rsidR="4945BAF4">
        <w:rPr>
          <w:rFonts w:eastAsia="MS Gothic"/>
          <w:kern w:val="24"/>
          <w:sz w:val="21"/>
          <w:szCs w:val="21"/>
        </w:rPr>
        <w:t xml:space="preserve">ACT </w:t>
      </w:r>
      <w:hyperlink w:history="1" r:id="rId21">
        <w:r w:rsidRPr="007D3B04" w:rsidR="4945BAF4">
          <w:rPr>
            <w:rFonts w:eastAsia="MS Gothic"/>
            <w:color w:val="0000FF"/>
            <w:kern w:val="24"/>
            <w:sz w:val="21"/>
            <w:szCs w:val="21"/>
            <w:u w:val="single"/>
          </w:rPr>
          <w:t>Sustainable Household Scheme</w:t>
        </w:r>
      </w:hyperlink>
      <w:r w:rsidRPr="007D3B04" w:rsidR="06EF9E04">
        <w:rPr>
          <w:rFonts w:eastAsia="MS Gothic"/>
          <w:kern w:val="24"/>
          <w:sz w:val="21"/>
          <w:szCs w:val="21"/>
          <w:u w:val="single"/>
        </w:rPr>
        <w:t>.</w:t>
      </w:r>
    </w:p>
    <w:p w:rsidRPr="007D3B04" w:rsidR="00324995" w:rsidP="00BD20C6" w:rsidRDefault="00F33274" w14:paraId="3177A3A1" w14:textId="533A320D">
      <w:pPr>
        <w:pStyle w:val="NoSpacing"/>
        <w:numPr>
          <w:ilvl w:val="0"/>
          <w:numId w:val="15"/>
        </w:numPr>
        <w:rPr>
          <w:sz w:val="21"/>
          <w:szCs w:val="21"/>
        </w:rPr>
      </w:pPr>
      <w:r w:rsidRPr="007D3B04">
        <w:rPr>
          <w:sz w:val="21"/>
          <w:szCs w:val="21"/>
        </w:rPr>
        <w:t xml:space="preserve">Implement a </w:t>
      </w:r>
      <w:r w:rsidRPr="007D3B04" w:rsidR="009F7D90">
        <w:rPr>
          <w:sz w:val="21"/>
          <w:szCs w:val="21"/>
        </w:rPr>
        <w:t>7-year</w:t>
      </w:r>
      <w:r w:rsidRPr="007D3B04">
        <w:rPr>
          <w:sz w:val="21"/>
          <w:szCs w:val="21"/>
        </w:rPr>
        <w:t xml:space="preserve"> program to f</w:t>
      </w:r>
      <w:r w:rsidRPr="007D3B04" w:rsidR="0097455E">
        <w:rPr>
          <w:sz w:val="21"/>
          <w:szCs w:val="21"/>
        </w:rPr>
        <w:t xml:space="preserve">und </w:t>
      </w:r>
      <w:r w:rsidRPr="007D3B04" w:rsidR="00116A5F">
        <w:rPr>
          <w:sz w:val="21"/>
          <w:szCs w:val="21"/>
        </w:rPr>
        <w:t xml:space="preserve">retrofits </w:t>
      </w:r>
      <w:r w:rsidRPr="007D3B04" w:rsidR="0097455E">
        <w:rPr>
          <w:sz w:val="21"/>
          <w:szCs w:val="21"/>
        </w:rPr>
        <w:t>(efficiency, electrification and solar)</w:t>
      </w:r>
      <w:r w:rsidRPr="007D3B04" w:rsidR="00324995">
        <w:rPr>
          <w:sz w:val="21"/>
          <w:szCs w:val="21"/>
        </w:rPr>
        <w:t xml:space="preserve"> </w:t>
      </w:r>
      <w:r w:rsidRPr="007D3B04" w:rsidR="00116A5F">
        <w:rPr>
          <w:sz w:val="21"/>
          <w:szCs w:val="21"/>
        </w:rPr>
        <w:t>for</w:t>
      </w:r>
      <w:r w:rsidRPr="007D3B04" w:rsidR="00324995">
        <w:rPr>
          <w:sz w:val="21"/>
          <w:szCs w:val="21"/>
        </w:rPr>
        <w:t xml:space="preserve"> social </w:t>
      </w:r>
      <w:r w:rsidRPr="007D3B04" w:rsidR="00116A5F">
        <w:rPr>
          <w:sz w:val="21"/>
          <w:szCs w:val="21"/>
        </w:rPr>
        <w:t xml:space="preserve">housing </w:t>
      </w:r>
      <w:r w:rsidRPr="007D3B04" w:rsidR="00324995">
        <w:rPr>
          <w:sz w:val="21"/>
          <w:szCs w:val="21"/>
        </w:rPr>
        <w:t xml:space="preserve">(public and community housing) </w:t>
      </w:r>
      <w:r w:rsidRPr="007D3B04" w:rsidR="00116A5F">
        <w:rPr>
          <w:sz w:val="21"/>
          <w:szCs w:val="21"/>
        </w:rPr>
        <w:t xml:space="preserve">and </w:t>
      </w:r>
      <w:r w:rsidRPr="007D3B04" w:rsidR="00FC671A">
        <w:rPr>
          <w:sz w:val="21"/>
          <w:szCs w:val="21"/>
        </w:rPr>
        <w:t xml:space="preserve">First Nations Controlled </w:t>
      </w:r>
      <w:r w:rsidRPr="007D3B04" w:rsidR="00FD19AC">
        <w:rPr>
          <w:sz w:val="21"/>
          <w:szCs w:val="21"/>
        </w:rPr>
        <w:t>h</w:t>
      </w:r>
      <w:r w:rsidRPr="007D3B04" w:rsidR="00FC671A">
        <w:rPr>
          <w:sz w:val="21"/>
          <w:szCs w:val="21"/>
        </w:rPr>
        <w:t>ousing</w:t>
      </w:r>
      <w:r w:rsidRPr="007D3B04" w:rsidR="00324995">
        <w:rPr>
          <w:sz w:val="21"/>
          <w:szCs w:val="21"/>
        </w:rPr>
        <w:t xml:space="preserve"> before 2030</w:t>
      </w:r>
      <w:r w:rsidRPr="007D3B04" w:rsidR="00B91F5A">
        <w:rPr>
          <w:sz w:val="21"/>
          <w:szCs w:val="21"/>
        </w:rPr>
        <w:t xml:space="preserve"> (</w:t>
      </w:r>
      <w:r w:rsidRPr="007D3B04" w:rsidR="00AB748C">
        <w:rPr>
          <w:sz w:val="21"/>
          <w:szCs w:val="21"/>
        </w:rPr>
        <w:t>Prioritising</w:t>
      </w:r>
      <w:r w:rsidRPr="007D3B04" w:rsidR="00B91F5A">
        <w:rPr>
          <w:sz w:val="21"/>
          <w:szCs w:val="21"/>
        </w:rPr>
        <w:t xml:space="preserve"> First Nations</w:t>
      </w:r>
      <w:r w:rsidRPr="007D3B04" w:rsidR="00AB748C">
        <w:rPr>
          <w:sz w:val="21"/>
          <w:szCs w:val="21"/>
        </w:rPr>
        <w:t xml:space="preserve"> housing).</w:t>
      </w:r>
      <w:r w:rsidRPr="007D3B04" w:rsidR="00324995">
        <w:rPr>
          <w:sz w:val="21"/>
          <w:szCs w:val="21"/>
        </w:rPr>
        <w:t xml:space="preserve"> Governments need to budget for upgrades or replacement of stock (where it's not cost effective to upgrade) through additional funding to ensure there is not a reduction in present or future stock.</w:t>
      </w:r>
    </w:p>
    <w:p w:rsidRPr="007D3B04" w:rsidR="00A8274E" w:rsidP="00BD20C6" w:rsidRDefault="00BD20C6" w14:paraId="4E88F61B" w14:textId="0028257C">
      <w:pPr>
        <w:pStyle w:val="Body"/>
        <w:rPr>
          <w:sz w:val="21"/>
          <w:szCs w:val="21"/>
        </w:rPr>
      </w:pPr>
      <w:r w:rsidRPr="007D3B04">
        <w:rPr>
          <w:b/>
          <w:bCs/>
          <w:color w:val="C00000"/>
          <w:sz w:val="21"/>
          <w:szCs w:val="21"/>
        </w:rPr>
        <w:t xml:space="preserve">Recommendation </w:t>
      </w:r>
      <w:r w:rsidRPr="007D3B04" w:rsidR="00177887">
        <w:rPr>
          <w:b/>
          <w:bCs/>
          <w:color w:val="C00000"/>
          <w:sz w:val="21"/>
          <w:szCs w:val="21"/>
        </w:rPr>
        <w:t>8</w:t>
      </w:r>
      <w:r w:rsidRPr="007D3B04">
        <w:rPr>
          <w:b/>
          <w:bCs/>
          <w:color w:val="C00000"/>
          <w:sz w:val="21"/>
          <w:szCs w:val="21"/>
        </w:rPr>
        <w:t>:</w:t>
      </w:r>
      <w:r w:rsidRPr="007D3B04">
        <w:rPr>
          <w:color w:val="C00000"/>
          <w:sz w:val="21"/>
          <w:szCs w:val="21"/>
        </w:rPr>
        <w:t xml:space="preserve"> </w:t>
      </w:r>
      <w:r w:rsidRPr="007D3B04" w:rsidR="00A8274E">
        <w:rPr>
          <w:sz w:val="21"/>
          <w:szCs w:val="21"/>
        </w:rPr>
        <w:t>Work with jurisdictional governments to investigate whether reform of relevant strata laws and/or new governance options is required to improve energy efficiency and performance in existing apartments. This may include, for example, limiting or prohibiting the ability of strata schemes to prevent or restrict upgrades or retrofits in individual strata lots that may be required to meet new mandated energy efficiency standards</w:t>
      </w:r>
    </w:p>
    <w:p w:rsidRPr="007D3B04" w:rsidR="00DC7FBA" w:rsidP="00BD20C6" w:rsidRDefault="00BD20C6" w14:paraId="08A1B918" w14:textId="75101D5D">
      <w:pPr>
        <w:pStyle w:val="Body"/>
        <w:rPr>
          <w:sz w:val="21"/>
          <w:szCs w:val="21"/>
        </w:rPr>
      </w:pPr>
      <w:r w:rsidRPr="007D3B04">
        <w:rPr>
          <w:b/>
          <w:bCs/>
          <w:color w:val="C00000"/>
          <w:sz w:val="21"/>
          <w:szCs w:val="21"/>
        </w:rPr>
        <w:t xml:space="preserve">Recommendation </w:t>
      </w:r>
      <w:r w:rsidRPr="007D3B04" w:rsidR="00177887">
        <w:rPr>
          <w:b/>
          <w:bCs/>
          <w:color w:val="C00000"/>
          <w:sz w:val="21"/>
          <w:szCs w:val="21"/>
        </w:rPr>
        <w:t>9</w:t>
      </w:r>
      <w:r w:rsidRPr="007D3B04">
        <w:rPr>
          <w:b/>
          <w:bCs/>
          <w:color w:val="C00000"/>
          <w:sz w:val="21"/>
          <w:szCs w:val="21"/>
        </w:rPr>
        <w:t>:</w:t>
      </w:r>
      <w:r w:rsidRPr="007D3B04">
        <w:rPr>
          <w:color w:val="C00000"/>
          <w:sz w:val="21"/>
          <w:szCs w:val="21"/>
        </w:rPr>
        <w:t xml:space="preserve"> </w:t>
      </w:r>
      <w:r w:rsidRPr="007D3B04" w:rsidR="00DC7FBA">
        <w:rPr>
          <w:sz w:val="21"/>
          <w:szCs w:val="21"/>
        </w:rPr>
        <w:t>Culturally and linguistically appropriate education campaign on the benefits of electrification and the renewable transition.</w:t>
      </w:r>
    </w:p>
    <w:p w:rsidRPr="007D3B04" w:rsidR="00F02B19" w:rsidP="00BD20C6" w:rsidRDefault="00BD20C6" w14:paraId="4B90E776" w14:textId="6ABA97CC">
      <w:pPr>
        <w:pStyle w:val="Body"/>
        <w:rPr>
          <w:sz w:val="21"/>
          <w:szCs w:val="21"/>
        </w:rPr>
      </w:pPr>
      <w:r w:rsidRPr="007D3B04">
        <w:rPr>
          <w:b/>
          <w:bCs/>
          <w:color w:val="C00000"/>
          <w:sz w:val="21"/>
          <w:szCs w:val="21"/>
        </w:rPr>
        <w:t xml:space="preserve">Recommendation </w:t>
      </w:r>
      <w:r w:rsidRPr="007D3B04" w:rsidR="00177887">
        <w:rPr>
          <w:b/>
          <w:bCs/>
          <w:color w:val="C00000"/>
          <w:sz w:val="21"/>
          <w:szCs w:val="21"/>
        </w:rPr>
        <w:t>10</w:t>
      </w:r>
      <w:r w:rsidRPr="007D3B04">
        <w:rPr>
          <w:b/>
          <w:bCs/>
          <w:color w:val="C00000"/>
          <w:sz w:val="21"/>
          <w:szCs w:val="21"/>
        </w:rPr>
        <w:t>:</w:t>
      </w:r>
      <w:r w:rsidRPr="007D3B04">
        <w:rPr>
          <w:color w:val="C00000"/>
          <w:sz w:val="21"/>
          <w:szCs w:val="21"/>
        </w:rPr>
        <w:t xml:space="preserve"> </w:t>
      </w:r>
      <w:r w:rsidRPr="007D3B04" w:rsidR="00F02B19">
        <w:rPr>
          <w:sz w:val="21"/>
          <w:szCs w:val="21"/>
        </w:rPr>
        <w:t>Partner with building industry peak bodies, unions and trades associations to educate retailers, tradespeople and installers about great all-electric alternatives to gas appliances. There is an opportunity to train workers in the building and servicing of all-electric homes so tradespeople and installers know about all-electric alternatives. This could be facilitated through the New Energy Apprenticeships Initiative, as well as being directed by peak bodies, unions and trade associations.</w:t>
      </w:r>
      <w:r w:rsidRPr="007D3B04" w:rsidR="00AE59C4">
        <w:rPr>
          <w:sz w:val="21"/>
          <w:szCs w:val="21"/>
        </w:rPr>
        <w:t xml:space="preserve"> </w:t>
      </w:r>
      <w:r w:rsidRPr="007D3B04" w:rsidR="00F02B19">
        <w:rPr>
          <w:sz w:val="21"/>
          <w:szCs w:val="21"/>
        </w:rPr>
        <w:t>In particular, courses should be provided by education providers to upskill workers on how to shift away from gas and micro-credentials offered through the National Skills Agreement.</w:t>
      </w:r>
    </w:p>
    <w:p w:rsidRPr="007D3B04" w:rsidR="00081CAE" w:rsidP="00BD20C6" w:rsidRDefault="00BD20C6" w14:paraId="0C3161FA" w14:textId="260AC4F7">
      <w:pPr>
        <w:pStyle w:val="Body"/>
        <w:rPr>
          <w:sz w:val="21"/>
          <w:szCs w:val="21"/>
        </w:rPr>
      </w:pPr>
      <w:r w:rsidRPr="007D3B04">
        <w:rPr>
          <w:b/>
          <w:bCs/>
          <w:color w:val="C00000"/>
          <w:sz w:val="21"/>
          <w:szCs w:val="21"/>
        </w:rPr>
        <w:t>Recommendation 1</w:t>
      </w:r>
      <w:r w:rsidRPr="007D3B04" w:rsidR="00177887">
        <w:rPr>
          <w:b/>
          <w:bCs/>
          <w:color w:val="C00000"/>
          <w:sz w:val="21"/>
          <w:szCs w:val="21"/>
        </w:rPr>
        <w:t>1</w:t>
      </w:r>
      <w:r w:rsidRPr="007D3B04">
        <w:rPr>
          <w:b/>
          <w:bCs/>
          <w:color w:val="C00000"/>
          <w:sz w:val="21"/>
          <w:szCs w:val="21"/>
        </w:rPr>
        <w:t>:</w:t>
      </w:r>
      <w:r w:rsidRPr="007D3B04">
        <w:rPr>
          <w:color w:val="C00000"/>
          <w:sz w:val="21"/>
          <w:szCs w:val="21"/>
        </w:rPr>
        <w:t xml:space="preserve"> </w:t>
      </w:r>
      <w:r w:rsidRPr="007D3B04" w:rsidR="00081CAE">
        <w:rPr>
          <w:sz w:val="21"/>
          <w:szCs w:val="21"/>
        </w:rPr>
        <w:t>Commonwealth, state and territory governments require that the Integrated System Plan gives greater weighting to electrification, energy efficiency and demand management opportunities in future plans. This activity could be supported by resourcing the development of an annual Energy Performance Statement of Opportunities.</w:t>
      </w:r>
    </w:p>
    <w:p w:rsidRPr="007D3B04" w:rsidR="00A56F31" w:rsidP="00BD20C6" w:rsidRDefault="00BD20C6" w14:paraId="21DC864D" w14:textId="6BFD1056">
      <w:pPr>
        <w:pStyle w:val="Body"/>
        <w:rPr>
          <w:sz w:val="21"/>
          <w:szCs w:val="21"/>
        </w:rPr>
      </w:pPr>
      <w:r w:rsidRPr="007D3B04">
        <w:rPr>
          <w:b/>
          <w:bCs/>
          <w:color w:val="C00000"/>
          <w:sz w:val="21"/>
          <w:szCs w:val="21"/>
        </w:rPr>
        <w:t>Recommendation 1</w:t>
      </w:r>
      <w:r w:rsidRPr="007D3B04" w:rsidR="00177887">
        <w:rPr>
          <w:b/>
          <w:bCs/>
          <w:color w:val="C00000"/>
          <w:sz w:val="21"/>
          <w:szCs w:val="21"/>
        </w:rPr>
        <w:t>2</w:t>
      </w:r>
      <w:r w:rsidRPr="007D3B04">
        <w:rPr>
          <w:b/>
          <w:bCs/>
          <w:color w:val="C00000"/>
          <w:sz w:val="21"/>
          <w:szCs w:val="21"/>
        </w:rPr>
        <w:t>:</w:t>
      </w:r>
      <w:r w:rsidRPr="007D3B04">
        <w:rPr>
          <w:sz w:val="21"/>
          <w:szCs w:val="21"/>
        </w:rPr>
        <w:t xml:space="preserve"> </w:t>
      </w:r>
      <w:r w:rsidRPr="007D3B04" w:rsidR="0077069E">
        <w:rPr>
          <w:sz w:val="21"/>
          <w:szCs w:val="21"/>
        </w:rPr>
        <w:t xml:space="preserve">Ban </w:t>
      </w:r>
      <w:r w:rsidRPr="007D3B04" w:rsidR="00A56F31">
        <w:rPr>
          <w:sz w:val="21"/>
          <w:szCs w:val="21"/>
        </w:rPr>
        <w:t>new gas</w:t>
      </w:r>
      <w:r w:rsidRPr="007D3B04" w:rsidR="00524722">
        <w:rPr>
          <w:sz w:val="21"/>
          <w:szCs w:val="21"/>
        </w:rPr>
        <w:t xml:space="preserve"> production or expansion of gas production.</w:t>
      </w:r>
    </w:p>
    <w:p w:rsidRPr="007D3B04" w:rsidR="007B3B41" w:rsidP="00BD20C6" w:rsidRDefault="00BD20C6" w14:paraId="6F57D231" w14:textId="5626D749">
      <w:pPr>
        <w:pStyle w:val="Body"/>
        <w:rPr>
          <w:sz w:val="21"/>
          <w:szCs w:val="21"/>
        </w:rPr>
      </w:pPr>
      <w:r w:rsidRPr="007D3B04">
        <w:rPr>
          <w:b/>
          <w:bCs/>
          <w:color w:val="C00000"/>
          <w:sz w:val="21"/>
          <w:szCs w:val="21"/>
        </w:rPr>
        <w:t>Recommendation 1</w:t>
      </w:r>
      <w:r w:rsidRPr="007D3B04" w:rsidR="00177887">
        <w:rPr>
          <w:b/>
          <w:bCs/>
          <w:color w:val="C00000"/>
          <w:sz w:val="21"/>
          <w:szCs w:val="21"/>
        </w:rPr>
        <w:t>3</w:t>
      </w:r>
      <w:r w:rsidRPr="007D3B04">
        <w:rPr>
          <w:b/>
          <w:bCs/>
          <w:color w:val="C00000"/>
          <w:sz w:val="21"/>
          <w:szCs w:val="21"/>
        </w:rPr>
        <w:t>:</w:t>
      </w:r>
      <w:r w:rsidRPr="007D3B04">
        <w:rPr>
          <w:color w:val="C00000"/>
          <w:sz w:val="21"/>
          <w:szCs w:val="21"/>
        </w:rPr>
        <w:t xml:space="preserve"> </w:t>
      </w:r>
      <w:r w:rsidRPr="007D3B04" w:rsidR="00C2726A">
        <w:rPr>
          <w:sz w:val="21"/>
          <w:szCs w:val="21"/>
        </w:rPr>
        <w:t>E</w:t>
      </w:r>
      <w:r w:rsidRPr="007D3B04" w:rsidR="007B3B41">
        <w:rPr>
          <w:sz w:val="21"/>
          <w:szCs w:val="21"/>
        </w:rPr>
        <w:t>stablish</w:t>
      </w:r>
      <w:r w:rsidRPr="007D3B04" w:rsidR="00C2726A">
        <w:rPr>
          <w:sz w:val="21"/>
          <w:szCs w:val="21"/>
        </w:rPr>
        <w:t xml:space="preserve"> </w:t>
      </w:r>
      <w:r w:rsidRPr="007D3B04" w:rsidR="00B4583E">
        <w:rPr>
          <w:sz w:val="21"/>
          <w:szCs w:val="21"/>
        </w:rPr>
        <w:t xml:space="preserve">a </w:t>
      </w:r>
      <w:r w:rsidRPr="007D3B04" w:rsidR="007B3B41">
        <w:rPr>
          <w:sz w:val="21"/>
          <w:szCs w:val="21"/>
        </w:rPr>
        <w:t>domestic gas reserve to guarantee domestic supply</w:t>
      </w:r>
      <w:r w:rsidRPr="007D3B04" w:rsidR="005B51BE">
        <w:rPr>
          <w:sz w:val="21"/>
          <w:szCs w:val="21"/>
        </w:rPr>
        <w:t>, e</w:t>
      </w:r>
      <w:r w:rsidRPr="007D3B04" w:rsidR="00527C29">
        <w:rPr>
          <w:sz w:val="21"/>
          <w:szCs w:val="21"/>
        </w:rPr>
        <w:t>mulating the successful domestic gas reserve in Western Australia. This is a better way of ensu</w:t>
      </w:r>
      <w:r w:rsidRPr="007D3B04" w:rsidR="001D5946">
        <w:rPr>
          <w:sz w:val="21"/>
          <w:szCs w:val="21"/>
        </w:rPr>
        <w:t>r</w:t>
      </w:r>
      <w:r w:rsidRPr="007D3B04" w:rsidR="00527C29">
        <w:rPr>
          <w:sz w:val="21"/>
          <w:szCs w:val="21"/>
        </w:rPr>
        <w:t xml:space="preserve">ing domestic gas supply </w:t>
      </w:r>
      <w:r w:rsidRPr="007D3B04" w:rsidR="00514936">
        <w:rPr>
          <w:sz w:val="21"/>
          <w:szCs w:val="21"/>
        </w:rPr>
        <w:t xml:space="preserve">can meet demand </w:t>
      </w:r>
      <w:r w:rsidRPr="007D3B04" w:rsidR="00527C29">
        <w:rPr>
          <w:sz w:val="21"/>
          <w:szCs w:val="21"/>
        </w:rPr>
        <w:t xml:space="preserve">than </w:t>
      </w:r>
      <w:r w:rsidRPr="007D3B04" w:rsidR="00F872FB">
        <w:rPr>
          <w:sz w:val="21"/>
          <w:szCs w:val="21"/>
        </w:rPr>
        <w:t>opening</w:t>
      </w:r>
      <w:r w:rsidRPr="007D3B04" w:rsidR="00C2726A">
        <w:rPr>
          <w:sz w:val="21"/>
          <w:szCs w:val="21"/>
        </w:rPr>
        <w:t xml:space="preserve"> new fields</w:t>
      </w:r>
      <w:r w:rsidRPr="007D3B04" w:rsidR="00EC4F77">
        <w:rPr>
          <w:sz w:val="21"/>
          <w:szCs w:val="21"/>
        </w:rPr>
        <w:t>.</w:t>
      </w:r>
    </w:p>
    <w:p w:rsidRPr="007D3B04" w:rsidR="007B3B41" w:rsidP="00BD20C6" w:rsidRDefault="00BD20C6" w14:paraId="4D4DAFD6" w14:textId="36DA963D">
      <w:pPr>
        <w:pStyle w:val="Body"/>
        <w:rPr>
          <w:rFonts w:cs="Arial"/>
          <w:color w:val="1D1C1D"/>
          <w:sz w:val="21"/>
          <w:szCs w:val="21"/>
          <w:shd w:val="clear" w:color="auto" w:fill="FFFFFF"/>
        </w:rPr>
      </w:pPr>
      <w:r w:rsidRPr="007D3B04">
        <w:rPr>
          <w:b/>
          <w:bCs/>
          <w:color w:val="C00000"/>
          <w:sz w:val="21"/>
          <w:szCs w:val="21"/>
        </w:rPr>
        <w:t>Recommendation 1</w:t>
      </w:r>
      <w:r w:rsidRPr="007D3B04" w:rsidR="00177887">
        <w:rPr>
          <w:b/>
          <w:bCs/>
          <w:color w:val="C00000"/>
          <w:sz w:val="21"/>
          <w:szCs w:val="21"/>
        </w:rPr>
        <w:t>4</w:t>
      </w:r>
      <w:r w:rsidRPr="007D3B04">
        <w:rPr>
          <w:b/>
          <w:bCs/>
          <w:color w:val="C00000"/>
          <w:sz w:val="21"/>
          <w:szCs w:val="21"/>
        </w:rPr>
        <w:t>:</w:t>
      </w:r>
      <w:r w:rsidRPr="007D3B04">
        <w:rPr>
          <w:color w:val="C00000"/>
          <w:sz w:val="21"/>
          <w:szCs w:val="21"/>
        </w:rPr>
        <w:t xml:space="preserve"> </w:t>
      </w:r>
      <w:r w:rsidRPr="007D3B04" w:rsidR="0091407F">
        <w:rPr>
          <w:sz w:val="21"/>
          <w:szCs w:val="21"/>
        </w:rPr>
        <w:t>Implement a</w:t>
      </w:r>
      <w:r w:rsidRPr="007D3B04" w:rsidR="007B3B41">
        <w:rPr>
          <w:sz w:val="21"/>
          <w:szCs w:val="21"/>
        </w:rPr>
        <w:t xml:space="preserve"> 10% royalty on offshore gas production</w:t>
      </w:r>
      <w:r w:rsidRPr="007D3B04" w:rsidR="00B4583E">
        <w:rPr>
          <w:sz w:val="21"/>
          <w:szCs w:val="21"/>
        </w:rPr>
        <w:t>.</w:t>
      </w:r>
      <w:r w:rsidRPr="007D3B04" w:rsidR="00527C29">
        <w:rPr>
          <w:sz w:val="21"/>
          <w:szCs w:val="21"/>
        </w:rPr>
        <w:t xml:space="preserve"> </w:t>
      </w:r>
      <w:r w:rsidRPr="007D3B04" w:rsidR="001D5946">
        <w:rPr>
          <w:sz w:val="21"/>
          <w:szCs w:val="21"/>
        </w:rPr>
        <w:t xml:space="preserve">The recent reforms to the Petroleum Resource Rent Tax will only raise an additional $2.4 billion over four years and </w:t>
      </w:r>
      <w:r w:rsidRPr="007D3B04" w:rsidR="005B51BE">
        <w:rPr>
          <w:sz w:val="21"/>
          <w:szCs w:val="21"/>
        </w:rPr>
        <w:t xml:space="preserve">have </w:t>
      </w:r>
      <w:r w:rsidRPr="007D3B04" w:rsidR="001D5946">
        <w:rPr>
          <w:sz w:val="21"/>
          <w:szCs w:val="21"/>
        </w:rPr>
        <w:t>been criticized by former ACCC chair Rod Sims as not going far enough.</w:t>
      </w:r>
      <w:r w:rsidRPr="007D3B04" w:rsidR="000A47BF">
        <w:rPr>
          <w:rStyle w:val="FootnoteReference"/>
          <w:sz w:val="21"/>
          <w:szCs w:val="21"/>
        </w:rPr>
        <w:footnoteReference w:id="33"/>
      </w:r>
      <w:r w:rsidRPr="007D3B04" w:rsidR="001D5946">
        <w:rPr>
          <w:sz w:val="21"/>
          <w:szCs w:val="21"/>
        </w:rPr>
        <w:t xml:space="preserve"> Also applying a 10% royalty on offshore gas production to mirror royalties applying to onshore gas production would ensure </w:t>
      </w:r>
      <w:r w:rsidRPr="007D3B04" w:rsidR="000A47BF">
        <w:rPr>
          <w:sz w:val="21"/>
          <w:szCs w:val="21"/>
        </w:rPr>
        <w:t xml:space="preserve">tax is paid upfront and not subject to loopholes and manipulation. </w:t>
      </w:r>
      <w:r w:rsidRPr="007D3B04" w:rsidR="001D5946">
        <w:rPr>
          <w:sz w:val="21"/>
          <w:szCs w:val="21"/>
        </w:rPr>
        <w:t xml:space="preserve"> </w:t>
      </w:r>
      <w:r w:rsidRPr="007D3B04" w:rsidR="000A47BF">
        <w:rPr>
          <w:rFonts w:cs="Arial"/>
          <w:color w:val="1D1C1D"/>
          <w:sz w:val="21"/>
          <w:szCs w:val="21"/>
          <w:shd w:val="clear" w:color="auto" w:fill="FFFFFF"/>
        </w:rPr>
        <w:t>Gas companies are making eyewatering profits off public resources while people on the lowest incomes are struggling to afford their energy bills and going into energy debt.</w:t>
      </w:r>
      <w:r w:rsidRPr="007D3B04" w:rsidR="001B0E95">
        <w:rPr>
          <w:rFonts w:cs="Arial"/>
          <w:color w:val="1D1C1D"/>
          <w:sz w:val="21"/>
          <w:szCs w:val="21"/>
          <w:shd w:val="clear" w:color="auto" w:fill="FFFFFF"/>
        </w:rPr>
        <w:t xml:space="preserve"> Funds can support electrification for low-income households.</w:t>
      </w:r>
    </w:p>
    <w:p w:rsidRPr="007D3B04" w:rsidR="00B4754A" w:rsidP="00BD20C6" w:rsidRDefault="00B4754A" w14:paraId="55574E8F" w14:textId="112788AB">
      <w:pPr>
        <w:pStyle w:val="Body"/>
        <w:rPr>
          <w:sz w:val="21"/>
          <w:szCs w:val="21"/>
        </w:rPr>
      </w:pPr>
      <w:r w:rsidRPr="007D3B04">
        <w:rPr>
          <w:b/>
          <w:bCs/>
          <w:color w:val="C00000"/>
          <w:sz w:val="21"/>
          <w:szCs w:val="21"/>
        </w:rPr>
        <w:t>Recommendation 1</w:t>
      </w:r>
      <w:r w:rsidRPr="007D3B04" w:rsidR="00177887">
        <w:rPr>
          <w:b/>
          <w:bCs/>
          <w:color w:val="C00000"/>
          <w:sz w:val="21"/>
          <w:szCs w:val="21"/>
        </w:rPr>
        <w:t>5</w:t>
      </w:r>
      <w:r w:rsidRPr="007D3B04">
        <w:rPr>
          <w:b/>
          <w:bCs/>
          <w:color w:val="C00000"/>
          <w:sz w:val="21"/>
          <w:szCs w:val="21"/>
        </w:rPr>
        <w:t>:</w:t>
      </w:r>
      <w:r w:rsidRPr="007D3B04">
        <w:rPr>
          <w:sz w:val="21"/>
          <w:szCs w:val="21"/>
        </w:rPr>
        <w:t xml:space="preserve"> </w:t>
      </w:r>
      <w:r w:rsidRPr="007D3B04" w:rsidR="00B575CD">
        <w:rPr>
          <w:sz w:val="21"/>
          <w:szCs w:val="21"/>
        </w:rPr>
        <w:t>M</w:t>
      </w:r>
      <w:r w:rsidRPr="007D3B04">
        <w:rPr>
          <w:sz w:val="21"/>
          <w:szCs w:val="21"/>
        </w:rPr>
        <w:t>odel the co-benefits</w:t>
      </w:r>
      <w:r w:rsidRPr="007D3B04" w:rsidR="00A204EE">
        <w:rPr>
          <w:sz w:val="21"/>
          <w:szCs w:val="21"/>
        </w:rPr>
        <w:t xml:space="preserve">, including economic, health, </w:t>
      </w:r>
      <w:r w:rsidRPr="007D3B04" w:rsidR="006B5C5B">
        <w:rPr>
          <w:sz w:val="21"/>
          <w:szCs w:val="21"/>
        </w:rPr>
        <w:t xml:space="preserve">household savings, job creation of </w:t>
      </w:r>
      <w:r w:rsidRPr="007D3B04" w:rsidR="00B06D76">
        <w:rPr>
          <w:sz w:val="21"/>
          <w:szCs w:val="21"/>
        </w:rPr>
        <w:t xml:space="preserve">accelerating residential </w:t>
      </w:r>
      <w:r w:rsidRPr="007D3B04" w:rsidR="00FC67DE">
        <w:rPr>
          <w:sz w:val="21"/>
          <w:szCs w:val="21"/>
        </w:rPr>
        <w:t>energy efficiency and electrification</w:t>
      </w:r>
      <w:r w:rsidRPr="007D3B04" w:rsidR="0094284B">
        <w:rPr>
          <w:sz w:val="21"/>
          <w:szCs w:val="21"/>
        </w:rPr>
        <w:t>.</w:t>
      </w:r>
    </w:p>
    <w:p w:rsidR="0094284B" w:rsidP="00BD20C6" w:rsidRDefault="0094284B" w14:paraId="251FF280" w14:textId="2A58FD38">
      <w:pPr>
        <w:pStyle w:val="Body"/>
        <w:rPr>
          <w:sz w:val="21"/>
          <w:szCs w:val="21"/>
        </w:rPr>
      </w:pPr>
      <w:r w:rsidRPr="007D3B04">
        <w:rPr>
          <w:b/>
          <w:bCs/>
          <w:color w:val="C00000"/>
          <w:sz w:val="21"/>
          <w:szCs w:val="21"/>
        </w:rPr>
        <w:t>Recommendation 1</w:t>
      </w:r>
      <w:r w:rsidRPr="007D3B04" w:rsidR="00177887">
        <w:rPr>
          <w:b/>
          <w:bCs/>
          <w:color w:val="C00000"/>
          <w:sz w:val="21"/>
          <w:szCs w:val="21"/>
        </w:rPr>
        <w:t>6</w:t>
      </w:r>
      <w:r w:rsidRPr="007D3B04">
        <w:rPr>
          <w:b/>
          <w:bCs/>
          <w:color w:val="C00000"/>
          <w:sz w:val="21"/>
          <w:szCs w:val="21"/>
        </w:rPr>
        <w:t>:</w:t>
      </w:r>
      <w:r w:rsidRPr="007D3B04">
        <w:rPr>
          <w:sz w:val="21"/>
          <w:szCs w:val="21"/>
        </w:rPr>
        <w:t xml:space="preserve"> Model </w:t>
      </w:r>
      <w:r w:rsidRPr="007D3B04" w:rsidR="00CC466D">
        <w:rPr>
          <w:sz w:val="21"/>
          <w:szCs w:val="21"/>
        </w:rPr>
        <w:t>the</w:t>
      </w:r>
      <w:r w:rsidRPr="007D3B04">
        <w:rPr>
          <w:sz w:val="21"/>
          <w:szCs w:val="21"/>
        </w:rPr>
        <w:t xml:space="preserve"> ec</w:t>
      </w:r>
      <w:r w:rsidRPr="007D3B04" w:rsidR="00AF3DD3">
        <w:rPr>
          <w:sz w:val="21"/>
          <w:szCs w:val="21"/>
        </w:rPr>
        <w:t xml:space="preserve">onomic and consumer costs of </w:t>
      </w:r>
      <w:r w:rsidRPr="007D3B04" w:rsidR="00AF734B">
        <w:rPr>
          <w:sz w:val="21"/>
          <w:szCs w:val="21"/>
        </w:rPr>
        <w:t xml:space="preserve">keeping gas in the system to 2050 versus accelerating investment in </w:t>
      </w:r>
      <w:r w:rsidRPr="007D3B04" w:rsidR="00CC466D">
        <w:rPr>
          <w:sz w:val="21"/>
          <w:szCs w:val="21"/>
        </w:rPr>
        <w:t>demand</w:t>
      </w:r>
      <w:r w:rsidRPr="007D3B04" w:rsidR="00164215">
        <w:rPr>
          <w:sz w:val="21"/>
          <w:szCs w:val="21"/>
        </w:rPr>
        <w:t xml:space="preserve"> reduction, energy </w:t>
      </w:r>
      <w:r w:rsidRPr="007D3B04" w:rsidR="00AF734B">
        <w:rPr>
          <w:sz w:val="21"/>
          <w:szCs w:val="21"/>
        </w:rPr>
        <w:t xml:space="preserve">efficiency and </w:t>
      </w:r>
      <w:r w:rsidRPr="007D3B04" w:rsidR="009D070E">
        <w:rPr>
          <w:sz w:val="21"/>
          <w:szCs w:val="21"/>
        </w:rPr>
        <w:t>electrification</w:t>
      </w:r>
      <w:r w:rsidRPr="007D3B04" w:rsidR="00AF734B">
        <w:rPr>
          <w:sz w:val="21"/>
          <w:szCs w:val="21"/>
        </w:rPr>
        <w:t>.</w:t>
      </w:r>
    </w:p>
    <w:p w:rsidR="005011F2" w:rsidP="005011F2" w:rsidRDefault="005011F2" w14:paraId="66580904" w14:textId="77777777">
      <w:pPr>
        <w:pStyle w:val="Heading1"/>
      </w:pPr>
      <w:r>
        <w:t>Acknowledgements</w:t>
      </w:r>
    </w:p>
    <w:p w:rsidR="005011F2" w:rsidP="005011F2" w:rsidRDefault="005011F2" w14:paraId="5A5EBAEA" w14:textId="3360A589">
      <w:r>
        <w:t xml:space="preserve">This submission was prepared in consultation with the ACOSS Climate and Energy Policy Network. </w:t>
      </w:r>
    </w:p>
    <w:p w:rsidR="006B00C3" w:rsidP="002609ED" w:rsidRDefault="00B62973" w14:paraId="6B3632A0" w14:textId="77777777">
      <w:pPr>
        <w:pStyle w:val="Heading1"/>
      </w:pPr>
      <w:r>
        <w:t xml:space="preserve">Contact </w:t>
      </w:r>
    </w:p>
    <w:p w:rsidR="006B00C3" w:rsidRDefault="00B62973" w14:paraId="194118CB" w14:textId="77777777">
      <w:pPr>
        <w:pStyle w:val="Footer"/>
        <w:tabs>
          <w:tab w:val="clear" w:pos="9360"/>
          <w:tab w:val="right" w:pos="9000"/>
        </w:tabs>
        <w:spacing w:before="0" w:after="0"/>
      </w:pPr>
      <w:r>
        <w:t>Kellie Caught</w:t>
      </w:r>
    </w:p>
    <w:p w:rsidR="006B00C3" w:rsidRDefault="00B62973" w14:paraId="7160D02D" w14:textId="77777777">
      <w:pPr>
        <w:pStyle w:val="Footer"/>
        <w:tabs>
          <w:tab w:val="clear" w:pos="9360"/>
          <w:tab w:val="right" w:pos="9000"/>
        </w:tabs>
        <w:spacing w:before="0" w:after="0"/>
      </w:pPr>
      <w:r>
        <w:t>Program Director – Climate and Energy</w:t>
      </w:r>
    </w:p>
    <w:p w:rsidR="006B00C3" w:rsidRDefault="00E1567A" w14:paraId="2A1F438A" w14:textId="7190EFB5">
      <w:pPr>
        <w:pStyle w:val="Footer"/>
        <w:tabs>
          <w:tab w:val="clear" w:pos="9360"/>
          <w:tab w:val="right" w:pos="9000"/>
        </w:tabs>
        <w:spacing w:before="0" w:after="0"/>
      </w:pPr>
      <w:hyperlink w:history="1" r:id="rId22">
        <w:r w:rsidRPr="00266A19" w:rsidR="00B21B49">
          <w:rPr>
            <w:rStyle w:val="Hyperlink"/>
          </w:rPr>
          <w:t>kellie@acoss.org.au</w:t>
        </w:r>
      </w:hyperlink>
      <w:r w:rsidR="00B21B49">
        <w:t xml:space="preserve"> </w:t>
      </w:r>
    </w:p>
    <w:p w:rsidR="006B00C3" w:rsidRDefault="006B00C3" w14:paraId="016E547D" w14:textId="77777777">
      <w:pPr>
        <w:pStyle w:val="List3"/>
      </w:pPr>
    </w:p>
    <w:sectPr w:rsidR="006B00C3">
      <w:headerReference w:type="default" r:id="rId23"/>
      <w:footerReference w:type="default" r:id="rId24"/>
      <w:headerReference w:type="first" r:id="rId25"/>
      <w:footerReference w:type="first" r:id="rId26"/>
      <w:pgSz w:w="11900" w:h="16840"/>
      <w:pgMar w:top="1843" w:right="1440" w:bottom="1440" w:left="1440" w:header="680" w:footer="17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6634" w:rsidP="002609ED" w:rsidRDefault="00916634" w14:paraId="41CBD7AE" w14:textId="77777777">
      <w:r>
        <w:separator/>
      </w:r>
    </w:p>
    <w:p w:rsidR="00916634" w:rsidP="002609ED" w:rsidRDefault="00916634" w14:paraId="441DFCD0" w14:textId="77777777"/>
  </w:endnote>
  <w:endnote w:type="continuationSeparator" w:id="0">
    <w:p w:rsidR="00916634" w:rsidP="002609ED" w:rsidRDefault="00916634" w14:paraId="22CB6C7C" w14:textId="77777777">
      <w:r>
        <w:continuationSeparator/>
      </w:r>
    </w:p>
    <w:p w:rsidR="00916634" w:rsidP="002609ED" w:rsidRDefault="00916634" w14:paraId="710D8D70" w14:textId="77777777"/>
  </w:endnote>
  <w:endnote w:type="continuationNotice" w:id="1">
    <w:p w:rsidR="00916634" w:rsidP="002609ED" w:rsidRDefault="00916634" w14:paraId="54FDC126" w14:textId="77777777"/>
    <w:p w:rsidR="00916634" w:rsidP="002609ED" w:rsidRDefault="00916634" w14:paraId="25E7AA3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elvetica Neue">
    <w:panose1 w:val="00000000000000000000"/>
    <w:charset w:val="00"/>
    <w:family w:val="roman"/>
    <w:notTrueType/>
    <w:pitch w:val="default"/>
  </w:font>
  <w:font w:name="Roboto Slab">
    <w:charset w:val="00"/>
    <w:family w:val="auto"/>
    <w:pitch w:val="variable"/>
    <w:sig w:usb0="000004FF" w:usb1="8000405F" w:usb2="00000022" w:usb3="00000000" w:csb0="000001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PT Sans">
    <w:charset w:val="00"/>
    <w:family w:val="swiss"/>
    <w:pitch w:val="variable"/>
    <w:sig w:usb0="A00002E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00C3" w:rsidRDefault="00B62973" w14:paraId="05BAE717" w14:textId="77777777">
    <w:pPr>
      <w:pStyle w:val="Footer"/>
      <w:tabs>
        <w:tab w:val="clear" w:pos="9360"/>
        <w:tab w:val="right" w:pos="9000"/>
      </w:tabs>
      <w:spacing w:before="360" w:after="0"/>
      <w:jc w:val="center"/>
      <w:rPr>
        <w:sz w:val="40"/>
        <w:szCs w:val="40"/>
      </w:rPr>
    </w:pPr>
    <w:r>
      <w:fldChar w:fldCharType="begin"/>
    </w:r>
    <w:r>
      <w:instrText xml:space="preserve"> PAGE </w:instrText>
    </w:r>
    <w:r>
      <w:fldChar w:fldCharType="separate"/>
    </w:r>
    <w:r w:rsidR="008E2E61">
      <w:rPr>
        <w:noProof/>
      </w:rPr>
      <w:t>2</w:t>
    </w:r>
    <w:r>
      <w:fldChar w:fldCharType="end"/>
    </w:r>
  </w:p>
  <w:p w:rsidR="006B00C3" w:rsidRDefault="00B62973" w14:paraId="6E401194" w14:textId="77777777">
    <w:pPr>
      <w:pStyle w:val="Footer"/>
      <w:tabs>
        <w:tab w:val="clear" w:pos="4680"/>
        <w:tab w:val="clear" w:pos="9360"/>
        <w:tab w:val="left" w:pos="3277"/>
      </w:tabs>
    </w:pPr>
    <w:r>
      <w:tab/>
    </w:r>
  </w:p>
  <w:p w:rsidR="009B3CEE" w:rsidP="002609ED" w:rsidRDefault="009B3CEE" w14:paraId="03DF5CA5"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00C3" w:rsidRDefault="00B62973" w14:paraId="28D02949" w14:textId="77777777">
    <w:pPr>
      <w:pStyle w:val="Footer"/>
      <w:tabs>
        <w:tab w:val="clear" w:pos="9360"/>
        <w:tab w:val="right" w:pos="9000"/>
      </w:tabs>
      <w:jc w:val="center"/>
    </w:pPr>
    <w:r>
      <w:rPr>
        <w:sz w:val="18"/>
        <w:szCs w:val="18"/>
      </w:rPr>
      <w:t>© ACOSS 2020, Locked Bag 4777 Strawberry Hills NSW 2012</w:t>
    </w:r>
    <w:r>
      <w:rPr>
        <w:sz w:val="18"/>
        <w:szCs w:val="18"/>
      </w:rPr>
      <w:br/>
    </w:r>
    <w:r>
      <w:rPr>
        <w:sz w:val="18"/>
        <w:szCs w:val="18"/>
      </w:rPr>
      <w:t xml:space="preserve">Ph (02) 9310 6200 E: </w:t>
    </w:r>
    <w:hyperlink w:history="1" r:id="rId1">
      <w:r>
        <w:rPr>
          <w:rStyle w:val="Hyperlink0"/>
        </w:rPr>
        <w:t>info@acoss.org.au</w:t>
      </w:r>
    </w:hyperlink>
    <w:r>
      <w:rPr>
        <w:sz w:val="18"/>
        <w:szCs w:val="18"/>
      </w:rPr>
      <w:br/>
    </w:r>
    <w:hyperlink w:history="1" r:id="rId2">
      <w:r>
        <w:rPr>
          <w:rStyle w:val="Hyperlink0"/>
        </w:rPr>
        <w:t>www.acoss.org.au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6634" w:rsidP="002609ED" w:rsidRDefault="00916634" w14:paraId="1627B399" w14:textId="77777777">
      <w:r>
        <w:separator/>
      </w:r>
    </w:p>
  </w:footnote>
  <w:footnote w:type="continuationSeparator" w:id="0">
    <w:p w:rsidR="00916634" w:rsidP="002609ED" w:rsidRDefault="00916634" w14:paraId="01674291" w14:textId="77777777">
      <w:r>
        <w:continuationSeparator/>
      </w:r>
    </w:p>
    <w:p w:rsidR="00916634" w:rsidP="002609ED" w:rsidRDefault="00916634" w14:paraId="717161A1" w14:textId="77777777"/>
  </w:footnote>
  <w:footnote w:type="continuationNotice" w:id="1">
    <w:p w:rsidR="00916634" w:rsidP="002609ED" w:rsidRDefault="00916634" w14:paraId="1FEF2DA0" w14:textId="77777777"/>
    <w:p w:rsidR="00916634" w:rsidP="002609ED" w:rsidRDefault="00916634" w14:paraId="35B606AD" w14:textId="77777777"/>
  </w:footnote>
  <w:footnote w:id="2">
    <w:p w:rsidRPr="00443AFB" w:rsidR="00443AFB" w:rsidRDefault="00443AFB" w14:paraId="0E8AF26E" w14:textId="2AB50E94">
      <w:pPr>
        <w:pStyle w:val="FootnoteText"/>
        <w:rPr>
          <w:lang w:val="en-AU"/>
        </w:rPr>
      </w:pPr>
      <w:r>
        <w:rPr>
          <w:rStyle w:val="FootnoteReference"/>
        </w:rPr>
        <w:footnoteRef/>
      </w:r>
      <w:r>
        <w:t xml:space="preserve"> </w:t>
      </w:r>
      <w:r>
        <w:rPr>
          <w:lang w:val="en-AU"/>
        </w:rPr>
        <w:t>Paris Agreement</w:t>
      </w:r>
    </w:p>
  </w:footnote>
  <w:footnote w:id="3">
    <w:p w:rsidR="0030568C" w:rsidP="002609ED" w:rsidRDefault="0030568C" w14:paraId="058834D2" w14:textId="77777777">
      <w:pPr>
        <w:rPr>
          <w:sz w:val="16"/>
          <w:szCs w:val="16"/>
        </w:rPr>
      </w:pPr>
      <w:r>
        <w:rPr>
          <w:vertAlign w:val="superscript"/>
        </w:rPr>
        <w:footnoteRef/>
      </w:r>
      <w:r>
        <w:rPr>
          <w:sz w:val="16"/>
          <w:szCs w:val="16"/>
        </w:rPr>
        <w:t xml:space="preserve"> </w:t>
      </w:r>
      <w:hyperlink r:id="rId1">
        <w:r>
          <w:rPr>
            <w:color w:val="0563C1"/>
            <w:sz w:val="16"/>
            <w:szCs w:val="16"/>
            <w:u w:val="single"/>
          </w:rPr>
          <w:t>https://www.ipcc.ch/sr15/chapter/spm/</w:t>
        </w:r>
      </w:hyperlink>
      <w:r>
        <w:rPr>
          <w:sz w:val="16"/>
          <w:szCs w:val="16"/>
        </w:rPr>
        <w:t xml:space="preserve"> </w:t>
      </w:r>
    </w:p>
  </w:footnote>
  <w:footnote w:id="4">
    <w:p w:rsidR="00587B2F" w:rsidP="002609ED" w:rsidRDefault="00587B2F" w14:paraId="43FD6738" w14:textId="77777777">
      <w:pPr>
        <w:rPr>
          <w:sz w:val="16"/>
          <w:szCs w:val="16"/>
        </w:rPr>
      </w:pPr>
      <w:r>
        <w:rPr>
          <w:vertAlign w:val="superscript"/>
        </w:rPr>
        <w:footnoteRef/>
      </w:r>
      <w:r>
        <w:rPr>
          <w:sz w:val="16"/>
          <w:szCs w:val="16"/>
        </w:rPr>
        <w:t xml:space="preserve"> </w:t>
      </w:r>
      <w:hyperlink r:id="rId2">
        <w:r>
          <w:rPr>
            <w:color w:val="0563C1"/>
            <w:sz w:val="16"/>
            <w:szCs w:val="16"/>
            <w:u w:val="single"/>
          </w:rPr>
          <w:t>https://www.carbonbrief.org/iea-renewables-should-overtake-coal-within-five-years-to-secure-1-5c-goal/</w:t>
        </w:r>
      </w:hyperlink>
    </w:p>
  </w:footnote>
  <w:footnote w:id="5">
    <w:p w:rsidRPr="000B12B7" w:rsidR="00AB2F77" w:rsidP="000B12B7" w:rsidRDefault="00AB2F77" w14:paraId="357C4F5A" w14:textId="77777777">
      <w:pPr>
        <w:pStyle w:val="FootnoteText"/>
        <w:spacing w:before="0" w:after="0" w:line="240" w:lineRule="auto"/>
        <w:rPr>
          <w:lang w:val="en-AU"/>
        </w:rPr>
      </w:pPr>
      <w:r w:rsidRPr="000B12B7">
        <w:rPr>
          <w:rStyle w:val="FootnoteReference"/>
        </w:rPr>
        <w:footnoteRef/>
      </w:r>
      <w:r w:rsidRPr="000B12B7">
        <w:t xml:space="preserve"> https://www.climatecouncil.org.au/resources/australia-existing-proposed-gas-projects/</w:t>
      </w:r>
    </w:p>
  </w:footnote>
  <w:footnote w:id="6">
    <w:p w:rsidRPr="009140BD" w:rsidR="009140BD" w:rsidRDefault="009140BD" w14:paraId="75F52F1B" w14:textId="7DC86515">
      <w:pPr>
        <w:pStyle w:val="FootnoteText"/>
        <w:rPr>
          <w:lang w:val="en-AU"/>
        </w:rPr>
      </w:pPr>
      <w:r>
        <w:rPr>
          <w:rStyle w:val="FootnoteReference"/>
        </w:rPr>
        <w:footnoteRef/>
      </w:r>
      <w:r>
        <w:t xml:space="preserve"> IEEFA. </w:t>
      </w:r>
      <w:r>
        <w:rPr>
          <w:color w:val="0462C1"/>
        </w:rPr>
        <w:t>The carbon capture crux: Lessons learned</w:t>
      </w:r>
      <w:r>
        <w:t xml:space="preserve">. 1 September 2022  </w:t>
      </w:r>
    </w:p>
  </w:footnote>
  <w:footnote w:id="7">
    <w:p w:rsidRPr="000B12B7" w:rsidR="00247A8F" w:rsidP="000B12B7" w:rsidRDefault="00247A8F" w14:paraId="0E251C83" w14:textId="77777777">
      <w:pPr>
        <w:pStyle w:val="FootnoteText"/>
        <w:spacing w:before="0" w:after="0" w:line="240" w:lineRule="auto"/>
        <w:rPr>
          <w:lang w:val="en-AU"/>
        </w:rPr>
      </w:pPr>
      <w:r w:rsidRPr="000B12B7">
        <w:rPr>
          <w:rStyle w:val="FootnoteReference"/>
        </w:rPr>
        <w:footnoteRef/>
      </w:r>
      <w:r w:rsidRPr="000B12B7">
        <w:t xml:space="preserve"> </w:t>
      </w:r>
      <w:hyperlink w:history="1" r:id="rId3">
        <w:r w:rsidRPr="000B12B7">
          <w:rPr>
            <w:rStyle w:val="Hyperlink"/>
          </w:rPr>
          <w:t>https://www.climatecouncil.org.au/resources/gas-harming-our-health-what-you-need-know/</w:t>
        </w:r>
      </w:hyperlink>
      <w:r w:rsidRPr="000B12B7">
        <w:t xml:space="preserve"> </w:t>
      </w:r>
    </w:p>
  </w:footnote>
  <w:footnote w:id="8">
    <w:p w:rsidRPr="00F80645" w:rsidR="00F80645" w:rsidP="007B5E2C" w:rsidRDefault="00F80645" w14:paraId="3733DE3F" w14:textId="71A31CAF">
      <w:pPr>
        <w:pStyle w:val="FootnoteText"/>
        <w:spacing w:before="0" w:after="0"/>
        <w:rPr>
          <w:lang w:val="en-AU"/>
        </w:rPr>
      </w:pPr>
      <w:r>
        <w:rPr>
          <w:rStyle w:val="FootnoteReference"/>
        </w:rPr>
        <w:footnoteRef/>
      </w:r>
      <w:r>
        <w:t xml:space="preserve"> </w:t>
      </w:r>
      <w:hyperlink w:history="1" r:id="rId4">
        <w:r w:rsidRPr="007B5E2C" w:rsidR="007B5E2C">
          <w:rPr>
            <w:rStyle w:val="Hyperlink"/>
            <w:color w:val="0070C0"/>
          </w:rPr>
          <w:t>https://www.dcceew.gov.au/water/coal-and-coal-seam-gas/about</w:t>
        </w:r>
      </w:hyperlink>
      <w:r w:rsidR="007B5E2C">
        <w:t xml:space="preserve"> </w:t>
      </w:r>
    </w:p>
  </w:footnote>
  <w:footnote w:id="9">
    <w:p w:rsidRPr="007B5E2C" w:rsidR="009740AD" w:rsidP="007B5E2C" w:rsidRDefault="009740AD" w14:paraId="3C7FFF97" w14:textId="0C2EB516">
      <w:pPr>
        <w:pStyle w:val="Default"/>
        <w:spacing w:line="259" w:lineRule="auto"/>
        <w:ind w:left="170"/>
        <w:rPr>
          <w:rFonts w:ascii="Verdana" w:hAnsi="Verdana"/>
          <w:color w:val="auto"/>
          <w:sz w:val="16"/>
          <w:szCs w:val="16"/>
        </w:rPr>
      </w:pPr>
      <w:r w:rsidRPr="000B12B7">
        <w:rPr>
          <w:rStyle w:val="FootnoteReference"/>
          <w:rFonts w:ascii="Verdana" w:hAnsi="Verdana"/>
          <w:sz w:val="16"/>
          <w:szCs w:val="16"/>
        </w:rPr>
        <w:footnoteRef/>
      </w:r>
      <w:r w:rsidRPr="000B12B7">
        <w:rPr>
          <w:rFonts w:ascii="Verdana" w:hAnsi="Verdana"/>
          <w:sz w:val="16"/>
          <w:szCs w:val="16"/>
        </w:rPr>
        <w:t xml:space="preserve"> First Nations Clean Energy Network 2022 </w:t>
      </w:r>
      <w:r w:rsidRPr="007B5E2C">
        <w:rPr>
          <w:rFonts w:ascii="Verdana" w:hAnsi="Verdana"/>
          <w:color w:val="auto"/>
          <w:sz w:val="16"/>
          <w:szCs w:val="16"/>
        </w:rPr>
        <w:t xml:space="preserve">Aboriginal and Torres Strait Islander Best Practice Principles for Clean Energy Projects  </w:t>
      </w:r>
    </w:p>
  </w:footnote>
  <w:footnote w:id="10">
    <w:p w:rsidRPr="000B12B7" w:rsidR="00F3347C" w:rsidP="007B5E2C" w:rsidRDefault="00F3347C" w14:paraId="534091E9" w14:textId="476182F8">
      <w:pPr>
        <w:pStyle w:val="FootnoteText"/>
        <w:spacing w:before="0" w:after="0"/>
      </w:pPr>
      <w:r w:rsidRPr="000B12B7">
        <w:rPr>
          <w:rStyle w:val="FootnoteReference"/>
        </w:rPr>
        <w:footnoteRef/>
      </w:r>
      <w:r w:rsidRPr="000B12B7">
        <w:t xml:space="preserve"> </w:t>
      </w:r>
      <w:hyperlink w:history="1" r:id="rId5">
        <w:r w:rsidRPr="007B5E2C">
          <w:rPr>
            <w:rStyle w:val="Hyperlink"/>
            <w:color w:val="0070C0"/>
          </w:rPr>
          <w:t>https://www.climatecouncil.org.au/wp-content/uploads/2021/05/Kicking-the-Gas-Habit-How-Gas-is-Harming-our-Health.pdf</w:t>
        </w:r>
      </w:hyperlink>
      <w:r w:rsidRPr="000B12B7">
        <w:t xml:space="preserve"> </w:t>
      </w:r>
      <w:r w:rsidR="007B5E2C">
        <w:t xml:space="preserve"> </w:t>
      </w:r>
    </w:p>
  </w:footnote>
  <w:footnote w:id="11">
    <w:p w:rsidRPr="005D71D4" w:rsidR="00F3347C" w:rsidP="00F3347C" w:rsidRDefault="00F3347C" w14:paraId="6F2A8569" w14:textId="17A817EB">
      <w:pPr>
        <w:pStyle w:val="FootnoteText"/>
        <w:spacing w:before="0" w:after="0"/>
        <w:rPr>
          <w:lang w:val="en-AU"/>
        </w:rPr>
      </w:pPr>
      <w:r>
        <w:rPr>
          <w:rStyle w:val="FootnoteReference"/>
        </w:rPr>
        <w:footnoteRef/>
      </w:r>
      <w:r>
        <w:t xml:space="preserve"> </w:t>
      </w:r>
      <w:hyperlink w:history="1" r:id="rId6">
        <w:r w:rsidRPr="007B5E2C" w:rsidR="007B5E2C">
          <w:rPr>
            <w:rStyle w:val="Hyperlink"/>
            <w:color w:val="0070C0"/>
          </w:rPr>
          <w:t>https://www.climatecouncil.org.au/resources/gas-harming-our-health-what-you-need-know/</w:t>
        </w:r>
      </w:hyperlink>
      <w:r w:rsidR="007B5E2C">
        <w:t xml:space="preserve"> </w:t>
      </w:r>
    </w:p>
  </w:footnote>
  <w:footnote w:id="12">
    <w:p w:rsidRPr="000D1E60" w:rsidR="001A1680" w:rsidP="00392ED9" w:rsidRDefault="001A1680" w14:paraId="785ECB2C" w14:textId="77777777">
      <w:pPr>
        <w:pStyle w:val="FootnoteText"/>
        <w:spacing w:before="0" w:after="0"/>
        <w:rPr>
          <w:lang w:val="en-AU"/>
        </w:rPr>
      </w:pPr>
      <w:r>
        <w:rPr>
          <w:rStyle w:val="FootnoteReference"/>
        </w:rPr>
        <w:footnoteRef/>
      </w:r>
      <w:r>
        <w:t xml:space="preserve"> </w:t>
      </w:r>
      <w:r>
        <w:rPr>
          <w:lang w:val="en-AU"/>
        </w:rPr>
        <w:t>IEEFA (2023) Submission to Future Gas Strategy Consultation.</w:t>
      </w:r>
    </w:p>
  </w:footnote>
  <w:footnote w:id="13">
    <w:p w:rsidRPr="00216C0C" w:rsidR="001A1680" w:rsidP="00392ED9" w:rsidRDefault="001A1680" w14:paraId="67A55756" w14:textId="77777777">
      <w:pPr>
        <w:pStyle w:val="FootnoteText"/>
        <w:spacing w:before="0" w:after="0"/>
        <w:rPr>
          <w:lang w:val="en-AU"/>
        </w:rPr>
      </w:pPr>
      <w:r>
        <w:rPr>
          <w:rStyle w:val="FootnoteReference"/>
        </w:rPr>
        <w:footnoteRef/>
      </w:r>
      <w:r>
        <w:t xml:space="preserve"> Australian Hydrogen Centre. </w:t>
      </w:r>
      <w:r>
        <w:rPr>
          <w:color w:val="0462C1"/>
        </w:rPr>
        <w:t xml:space="preserve">Summary report – for renewable hydrogen in existing Victorian and South Australian gas networks. </w:t>
      </w:r>
      <w:r>
        <w:t xml:space="preserve">November 2023. Page 18.  </w:t>
      </w:r>
    </w:p>
  </w:footnote>
  <w:footnote w:id="14">
    <w:p w:rsidRPr="00F3340D" w:rsidR="001A1680" w:rsidP="00392ED9" w:rsidRDefault="001A1680" w14:paraId="4D145DED" w14:textId="77777777">
      <w:pPr>
        <w:pStyle w:val="FootnoteText"/>
        <w:spacing w:before="0" w:after="0"/>
        <w:rPr>
          <w:lang w:val="en-AU"/>
        </w:rPr>
      </w:pPr>
      <w:r>
        <w:rPr>
          <w:rStyle w:val="FootnoteReference"/>
        </w:rPr>
        <w:footnoteRef/>
      </w:r>
      <w:r>
        <w:t xml:space="preserve"> </w:t>
      </w:r>
      <w:r w:rsidRPr="00F3340D">
        <w:t>https://www.climatecouncil.org.au/resources/biogas-green-gas-renewable-gas/</w:t>
      </w:r>
    </w:p>
  </w:footnote>
  <w:footnote w:id="15">
    <w:p w:rsidRPr="001445FB" w:rsidR="001445FB" w:rsidP="00392ED9" w:rsidRDefault="001445FB" w14:paraId="7BCD76BE" w14:textId="342CE6F0">
      <w:pPr>
        <w:pStyle w:val="FootnoteText"/>
        <w:spacing w:before="0" w:after="0"/>
        <w:rPr>
          <w:lang w:val="en-AU"/>
        </w:rPr>
      </w:pPr>
      <w:r>
        <w:rPr>
          <w:rStyle w:val="FootnoteReference"/>
        </w:rPr>
        <w:footnoteRef/>
      </w:r>
      <w:r>
        <w:t xml:space="preserve"> </w:t>
      </w:r>
      <w:hyperlink w:history="1" r:id="rId7">
        <w:r w:rsidRPr="00942533">
          <w:rPr>
            <w:rStyle w:val="Hyperlink"/>
          </w:rPr>
          <w:t>https://www.monash.edu/__data/assets/pdf_file/0005/3433550/Switching-On_Benefits-of-household-electrification-in-Australia_report.pdf</w:t>
        </w:r>
      </w:hyperlink>
    </w:p>
  </w:footnote>
  <w:footnote w:id="16">
    <w:p w:rsidRPr="002C6D4D" w:rsidR="002C6D4D" w:rsidP="00392ED9" w:rsidRDefault="002C6D4D" w14:paraId="507E7AFC" w14:textId="41AB7E79">
      <w:pPr>
        <w:pStyle w:val="FootnoteText"/>
        <w:spacing w:before="0" w:after="0"/>
        <w:rPr>
          <w:lang w:val="en-AU"/>
        </w:rPr>
      </w:pPr>
      <w:r>
        <w:rPr>
          <w:rStyle w:val="FootnoteReference"/>
        </w:rPr>
        <w:footnoteRef/>
      </w:r>
      <w:r>
        <w:t xml:space="preserve"> </w:t>
      </w:r>
      <w:r>
        <w:rPr>
          <w:lang w:val="en-AU"/>
        </w:rPr>
        <w:t>ECA?</w:t>
      </w:r>
    </w:p>
  </w:footnote>
  <w:footnote w:id="17">
    <w:p w:rsidRPr="00FF2C6C" w:rsidR="00BE1B11" w:rsidP="007B5E2C" w:rsidRDefault="00BE1B11" w14:paraId="6561F477" w14:textId="77777777">
      <w:pPr>
        <w:pStyle w:val="FootnoteText"/>
        <w:spacing w:before="0" w:after="0"/>
      </w:pPr>
      <w:r w:rsidRPr="00FF2C6C">
        <w:rPr>
          <w:rStyle w:val="FootnoteReference"/>
        </w:rPr>
        <w:footnoteRef/>
      </w:r>
      <w:r w:rsidRPr="00FF2C6C">
        <w:t xml:space="preserve"> </w:t>
      </w:r>
      <w:hyperlink w:history="1" r:id="rId8">
        <w:r w:rsidRPr="00FF2C6C">
          <w:rPr>
            <w:rStyle w:val="Hyperlink"/>
          </w:rPr>
          <w:t>https://www.climatecouncil.org.au/wp-content/uploads/2023/04/CC_MVSA0353-CC-Report-Two-for-One-Home-Energy-Efficiency_V5.2-FA-Screen-Single.pdf</w:t>
        </w:r>
      </w:hyperlink>
      <w:r w:rsidRPr="00FF2C6C">
        <w:t xml:space="preserve"> </w:t>
      </w:r>
    </w:p>
  </w:footnote>
  <w:footnote w:id="18">
    <w:p w:rsidRPr="00FF2C6C" w:rsidR="00BE0DBB" w:rsidP="007B5E2C" w:rsidRDefault="00BE0DBB" w14:paraId="50D1F866" w14:textId="77777777">
      <w:pPr>
        <w:pStyle w:val="FootnoteText"/>
        <w:spacing w:before="0" w:after="0"/>
      </w:pPr>
      <w:r w:rsidRPr="00FF2C6C">
        <w:rPr>
          <w:rStyle w:val="FootnoteReference"/>
        </w:rPr>
        <w:footnoteRef/>
      </w:r>
      <w:r w:rsidRPr="00FF2C6C">
        <w:t xml:space="preserve"> </w:t>
      </w:r>
      <w:hyperlink w:history="1" r:id="rId9">
        <w:r w:rsidRPr="00FF2C6C">
          <w:rPr>
            <w:rStyle w:val="Hyperlink"/>
          </w:rPr>
          <w:t>https://www.climatecouncil.org.au/wp-content/uploads/2023/04/CC_MVSA0353-CC-Report-Two-for-One-Home-Energy-Efficiency_V5.2-FA-Screen-Single.pdf</w:t>
        </w:r>
      </w:hyperlink>
      <w:r w:rsidRPr="00FF2C6C">
        <w:t xml:space="preserve"> </w:t>
      </w:r>
    </w:p>
  </w:footnote>
  <w:footnote w:id="19">
    <w:p w:rsidRPr="00553933" w:rsidR="009B728B" w:rsidP="007B5E2C" w:rsidRDefault="009B728B" w14:paraId="001369E0" w14:textId="77777777">
      <w:pPr>
        <w:pStyle w:val="FootnoteText"/>
        <w:spacing w:before="0" w:after="0"/>
      </w:pPr>
      <w:r w:rsidRPr="00553933">
        <w:rPr>
          <w:rStyle w:val="FootnoteReference"/>
        </w:rPr>
        <w:footnoteRef/>
      </w:r>
      <w:r w:rsidRPr="00553933">
        <w:t xml:space="preserve"> </w:t>
      </w:r>
      <w:hyperlink w:history="1" r:id="rId10">
        <w:r w:rsidRPr="00553933">
          <w:rPr>
            <w:rStyle w:val="Hyperlink"/>
          </w:rPr>
          <w:t>https://www.9news.com.au/national/power-price-rises-forging-the-way-for-renewables/93965306-680f-4b9f-a909-7bc26201af9e</w:t>
        </w:r>
      </w:hyperlink>
      <w:r w:rsidRPr="00553933">
        <w:t xml:space="preserve"> based on analysis by the Australian Photovoltaic Institute.</w:t>
      </w:r>
    </w:p>
  </w:footnote>
  <w:footnote w:id="20">
    <w:p w:rsidRPr="004B45C1" w:rsidR="004B45C1" w:rsidP="007B5E2C" w:rsidRDefault="004B45C1" w14:paraId="52F343FF" w14:textId="38D7A3EE">
      <w:pPr>
        <w:pStyle w:val="FootnoteText"/>
        <w:spacing w:before="0" w:after="0"/>
        <w:rPr>
          <w:lang w:val="en-AU"/>
        </w:rPr>
      </w:pPr>
      <w:r>
        <w:rPr>
          <w:rStyle w:val="FootnoteReference"/>
        </w:rPr>
        <w:footnoteRef/>
      </w:r>
      <w:r>
        <w:t xml:space="preserve"> </w:t>
      </w:r>
      <w:hyperlink w:history="1" r:id="rId11">
        <w:r w:rsidRPr="00942533">
          <w:rPr>
            <w:rStyle w:val="Hyperlink"/>
          </w:rPr>
          <w:t>https://www.monash.edu/__data/assets/pdf_file/0005/3433550/Switching-On_Benefits-of-household-electrification-in-Australia_report.pdf</w:t>
        </w:r>
      </w:hyperlink>
      <w:r>
        <w:t xml:space="preserve"> </w:t>
      </w:r>
    </w:p>
  </w:footnote>
  <w:footnote w:id="21">
    <w:p w:rsidRPr="00B93E6E" w:rsidR="00585535" w:rsidP="007B5E2C" w:rsidRDefault="00585535" w14:paraId="1676A1DC" w14:textId="77777777">
      <w:pPr>
        <w:pStyle w:val="FootnoteText"/>
        <w:spacing w:before="0" w:after="0"/>
        <w:rPr>
          <w:lang w:val="en-AU"/>
        </w:rPr>
      </w:pPr>
      <w:r>
        <w:rPr>
          <w:rStyle w:val="FootnoteReference"/>
        </w:rPr>
        <w:footnoteRef/>
      </w:r>
      <w:r>
        <w:t xml:space="preserve"> CSIRO. </w:t>
      </w:r>
      <w:r>
        <w:rPr>
          <w:color w:val="0462C1"/>
        </w:rPr>
        <w:t xml:space="preserve">Consumer impacts of the energy transition: modelling report. </w:t>
      </w:r>
      <w:r>
        <w:t xml:space="preserve">July 2023. Page 19.  </w:t>
      </w:r>
    </w:p>
  </w:footnote>
  <w:footnote w:id="22">
    <w:p w:rsidRPr="00B62071" w:rsidR="00B62071" w:rsidP="007B5E2C" w:rsidRDefault="00B62071" w14:paraId="6762E51A" w14:textId="2A96F207">
      <w:pPr>
        <w:pStyle w:val="FootnoteText"/>
        <w:spacing w:before="0" w:after="0"/>
        <w:rPr>
          <w:lang w:val="en-AU"/>
        </w:rPr>
      </w:pPr>
      <w:r>
        <w:rPr>
          <w:rStyle w:val="FootnoteReference"/>
        </w:rPr>
        <w:footnoteRef/>
      </w:r>
      <w:r>
        <w:t xml:space="preserve"> </w:t>
      </w:r>
      <w:r w:rsidRPr="00B62071">
        <w:t>/https://energyconsumersaustralia.com.au/wp-content/uploads/230109_Report_Risks-to-gas-consumers-of-declining-gas-demand_final.pdf</w:t>
      </w:r>
      <w:r>
        <w:t xml:space="preserve"> </w:t>
      </w:r>
    </w:p>
  </w:footnote>
  <w:footnote w:id="23">
    <w:p w:rsidRPr="00EC05CF" w:rsidR="00EC05CF" w:rsidP="007B5E2C" w:rsidRDefault="00EC05CF" w14:paraId="3B48F150" w14:textId="7CD4EA2E">
      <w:pPr>
        <w:pStyle w:val="FootnoteText"/>
        <w:spacing w:before="0" w:after="0"/>
        <w:rPr>
          <w:lang w:val="en-AU"/>
        </w:rPr>
      </w:pPr>
      <w:r>
        <w:rPr>
          <w:rStyle w:val="FootnoteReference"/>
        </w:rPr>
        <w:footnoteRef/>
      </w:r>
      <w:r>
        <w:t xml:space="preserve"> </w:t>
      </w:r>
      <w:hyperlink w:history="1" r:id="rId12">
        <w:r w:rsidRPr="00942533">
          <w:rPr>
            <w:rStyle w:val="Hyperlink"/>
          </w:rPr>
          <w:t>https://www.ga.gov.au/digital-publication/aecr2022/gas</w:t>
        </w:r>
      </w:hyperlink>
      <w:r>
        <w:t xml:space="preserve"> </w:t>
      </w:r>
    </w:p>
  </w:footnote>
  <w:footnote w:id="24">
    <w:p w:rsidRPr="001E1C4C" w:rsidR="001E1C4C" w:rsidP="007B5E2C" w:rsidRDefault="001E1C4C" w14:paraId="593D1BF1" w14:textId="286424EB">
      <w:pPr>
        <w:pStyle w:val="FootnoteText"/>
        <w:spacing w:before="0" w:after="0"/>
        <w:rPr>
          <w:lang w:val="en-AU"/>
        </w:rPr>
      </w:pPr>
      <w:r>
        <w:rPr>
          <w:rStyle w:val="FootnoteReference"/>
        </w:rPr>
        <w:footnoteRef/>
      </w:r>
      <w:r>
        <w:t xml:space="preserve"> IEA. </w:t>
      </w:r>
      <w:r>
        <w:rPr>
          <w:color w:val="0462C1"/>
        </w:rPr>
        <w:t>World Energy Outlook 2023</w:t>
      </w:r>
      <w:r>
        <w:t xml:space="preserve">. October 2023. Page 137  </w:t>
      </w:r>
    </w:p>
  </w:footnote>
  <w:footnote w:id="25">
    <w:p w:rsidRPr="00F31009" w:rsidR="00F31009" w:rsidP="007B5E2C" w:rsidRDefault="00F31009" w14:paraId="19EF9171" w14:textId="69CBEEB1">
      <w:pPr>
        <w:pStyle w:val="FootnoteText"/>
        <w:spacing w:before="0" w:after="0"/>
        <w:rPr>
          <w:lang w:val="en-AU"/>
        </w:rPr>
      </w:pPr>
      <w:r>
        <w:rPr>
          <w:rStyle w:val="FootnoteReference"/>
        </w:rPr>
        <w:footnoteRef/>
      </w:r>
      <w:r>
        <w:t xml:space="preserve"> IEEFA. </w:t>
      </w:r>
      <w:r>
        <w:rPr>
          <w:color w:val="0462C1"/>
        </w:rPr>
        <w:t>Global LNG Outlook 2023-27</w:t>
      </w:r>
      <w:r>
        <w:t xml:space="preserve">. February 2023. Page 4.  </w:t>
      </w:r>
    </w:p>
  </w:footnote>
  <w:footnote w:id="26">
    <w:p w:rsidRPr="00B862F6" w:rsidR="00B862F6" w:rsidP="007B5E2C" w:rsidRDefault="00B862F6" w14:paraId="7D23557A" w14:textId="6F5F90DD">
      <w:pPr>
        <w:pStyle w:val="FootnoteText"/>
        <w:spacing w:before="0" w:after="0"/>
        <w:rPr>
          <w:lang w:val="en-AU"/>
        </w:rPr>
      </w:pPr>
      <w:r>
        <w:rPr>
          <w:rStyle w:val="FootnoteReference"/>
        </w:rPr>
        <w:footnoteRef/>
      </w:r>
      <w:r>
        <w:t xml:space="preserve"> IEA. </w:t>
      </w:r>
      <w:r>
        <w:rPr>
          <w:color w:val="0462C1"/>
        </w:rPr>
        <w:t>World Energy Outlook 2023</w:t>
      </w:r>
      <w:r>
        <w:t xml:space="preserve">. October 2023.  </w:t>
      </w:r>
    </w:p>
  </w:footnote>
  <w:footnote w:id="27">
    <w:p w:rsidRPr="00297968" w:rsidR="00297968" w:rsidP="007B5E2C" w:rsidRDefault="00297968" w14:paraId="0E16C9FB" w14:textId="1305D759">
      <w:pPr>
        <w:pStyle w:val="FootnoteText"/>
        <w:spacing w:before="0" w:after="0"/>
        <w:rPr>
          <w:lang w:val="en-AU"/>
        </w:rPr>
      </w:pPr>
      <w:r>
        <w:rPr>
          <w:rStyle w:val="FootnoteReference"/>
        </w:rPr>
        <w:footnoteRef/>
      </w:r>
      <w:r>
        <w:t xml:space="preserve"> </w:t>
      </w:r>
      <w:hyperlink w:history="1" r:id="rId13">
        <w:r w:rsidRPr="00942533">
          <w:rPr>
            <w:rStyle w:val="Hyperlink"/>
          </w:rPr>
          <w:t>https://www.aer.gov.au/system/files/AER%20Information%20Paper%20-%20Regulating%20gas%20pipelines%20under%20uncertainty%20-%2015%20November%202021.pdf</w:t>
        </w:r>
      </w:hyperlink>
      <w:r>
        <w:t xml:space="preserve"> </w:t>
      </w:r>
    </w:p>
  </w:footnote>
  <w:footnote w:id="28">
    <w:p w:rsidR="0005133B" w:rsidP="007B5E2C" w:rsidRDefault="0005133B" w14:paraId="13C702F0" w14:textId="048B521B">
      <w:pPr>
        <w:pStyle w:val="FootnoteText"/>
        <w:spacing w:before="0" w:after="0"/>
      </w:pPr>
      <w:r>
        <w:rPr>
          <w:rStyle w:val="FootnoteReference"/>
        </w:rPr>
        <w:footnoteRef/>
      </w:r>
      <w:r>
        <w:t xml:space="preserve"> </w:t>
      </w:r>
      <w:hyperlink w:history="1" r:id="rId14">
        <w:r w:rsidRPr="00942533">
          <w:rPr>
            <w:rStyle w:val="Hyperlink"/>
          </w:rPr>
          <w:t>https://climatenewsaustralia.com/australias-natural-gas-investments-risk-billions-in-stranded-assets-ext-visuals/</w:t>
        </w:r>
      </w:hyperlink>
    </w:p>
    <w:p w:rsidRPr="0005133B" w:rsidR="0005133B" w:rsidRDefault="0005133B" w14:paraId="780449D9" w14:textId="77777777">
      <w:pPr>
        <w:pStyle w:val="FootnoteText"/>
        <w:rPr>
          <w:lang w:val="en-AU"/>
        </w:rPr>
      </w:pPr>
    </w:p>
  </w:footnote>
  <w:footnote w:id="29">
    <w:p w:rsidRPr="004368DF" w:rsidR="004368DF" w:rsidP="007B5E2C" w:rsidRDefault="004368DF" w14:paraId="79F98C82" w14:textId="15D657D7">
      <w:pPr>
        <w:pStyle w:val="FootnoteText"/>
        <w:spacing w:before="0" w:after="0"/>
        <w:rPr>
          <w:lang w:val="en-AU"/>
        </w:rPr>
      </w:pPr>
      <w:r>
        <w:rPr>
          <w:rStyle w:val="FootnoteReference"/>
        </w:rPr>
        <w:footnoteRef/>
      </w:r>
      <w:r>
        <w:t xml:space="preserve"> </w:t>
      </w:r>
      <w:hyperlink w:history="1" w:anchor=":~:text=buildings%20by%202025.-,Phasing%20out%20new%20residential%20gas%20connections,Provisions%20and%20all%20planning%20schemes" r:id="rId15">
        <w:r w:rsidRPr="00345A12" w:rsidR="007B5E2C">
          <w:rPr>
            <w:rStyle w:val="Hyperlink"/>
          </w:rPr>
          <w:t>https://www.planning.vic.gov.au/guides-and-resources/strategies-and-initiatives/victorias-gas-substitution-roadmap#:~:text=buildings%20by%202025.-,Phasing%20out%20new%20residential%20gas%20connections,Provisions%20and%20all%20planning%20schemes</w:t>
        </w:r>
      </w:hyperlink>
      <w:r w:rsidR="007B5E2C">
        <w:t xml:space="preserve"> </w:t>
      </w:r>
    </w:p>
  </w:footnote>
  <w:footnote w:id="30">
    <w:p w:rsidRPr="00CD6069" w:rsidR="00CD6069" w:rsidP="007B5E2C" w:rsidRDefault="00CD6069" w14:paraId="163E32D2" w14:textId="2E7FF5A7">
      <w:pPr>
        <w:pStyle w:val="FootnoteText"/>
        <w:spacing w:before="0" w:after="0"/>
        <w:rPr>
          <w:lang w:val="en-AU"/>
        </w:rPr>
      </w:pPr>
      <w:r>
        <w:rPr>
          <w:rStyle w:val="FootnoteReference"/>
        </w:rPr>
        <w:footnoteRef/>
      </w:r>
      <w:r>
        <w:t xml:space="preserve"> </w:t>
      </w:r>
      <w:hyperlink w:history="1" r:id="rId16">
        <w:r w:rsidRPr="00942533">
          <w:rPr>
            <w:rStyle w:val="Hyperlink"/>
          </w:rPr>
          <w:t>https://350.org.au/electrify-your-council-council-tracker/</w:t>
        </w:r>
      </w:hyperlink>
      <w:r>
        <w:t xml:space="preserve"> </w:t>
      </w:r>
    </w:p>
  </w:footnote>
  <w:footnote w:id="31">
    <w:p w:rsidRPr="00A42753" w:rsidR="00F031FA" w:rsidP="007B5E2C" w:rsidRDefault="00F031FA" w14:paraId="044E79AE" w14:textId="77777777">
      <w:pPr>
        <w:pStyle w:val="FootnoteText"/>
        <w:spacing w:before="0" w:after="0"/>
        <w:rPr>
          <w:lang w:val="en-AU"/>
        </w:rPr>
      </w:pPr>
      <w:r>
        <w:rPr>
          <w:rStyle w:val="FootnoteReference"/>
        </w:rPr>
        <w:footnoteRef/>
      </w:r>
      <w:r>
        <w:t xml:space="preserve"> IEEFA. </w:t>
      </w:r>
      <w:r>
        <w:rPr>
          <w:color w:val="0462C1"/>
        </w:rPr>
        <w:t xml:space="preserve">Managing the transition to all-electric homes. </w:t>
      </w:r>
      <w:r>
        <w:t xml:space="preserve">2 November 2023.  </w:t>
      </w:r>
    </w:p>
  </w:footnote>
  <w:footnote w:id="32">
    <w:p w:rsidRPr="00D65174" w:rsidR="001A3F79" w:rsidP="001A3F79" w:rsidRDefault="001A3F79" w14:paraId="166A1B68" w14:textId="77777777">
      <w:pPr>
        <w:pStyle w:val="NoSpacing"/>
        <w:rPr>
          <w:sz w:val="16"/>
          <w:szCs w:val="16"/>
        </w:rPr>
      </w:pPr>
      <w:r w:rsidRPr="00D65174">
        <w:rPr>
          <w:sz w:val="16"/>
          <w:szCs w:val="16"/>
          <w:vertAlign w:val="superscript"/>
        </w:rPr>
        <w:footnoteRef/>
      </w:r>
      <w:r w:rsidRPr="00D65174">
        <w:rPr>
          <w:sz w:val="16"/>
          <w:szCs w:val="16"/>
        </w:rPr>
        <w:t xml:space="preserve"> </w:t>
      </w:r>
      <w:hyperlink r:id="rId17">
        <w:r w:rsidRPr="00D65174">
          <w:rPr>
            <w:color w:val="1155CC"/>
            <w:sz w:val="16"/>
            <w:szCs w:val="16"/>
            <w:u w:val="single"/>
          </w:rPr>
          <w:t>https://www.healthyhomes.org.au/news/community-sector-blueprint</w:t>
        </w:r>
      </w:hyperlink>
      <w:r w:rsidRPr="00D65174">
        <w:rPr>
          <w:sz w:val="16"/>
          <w:szCs w:val="16"/>
        </w:rPr>
        <w:t xml:space="preserve"> </w:t>
      </w:r>
    </w:p>
  </w:footnote>
  <w:footnote w:id="33">
    <w:p w:rsidRPr="000A47BF" w:rsidR="000A47BF" w:rsidRDefault="000A47BF" w14:paraId="6DB74A1E" w14:textId="7FC2130F">
      <w:pPr>
        <w:pStyle w:val="FootnoteText"/>
        <w:rPr>
          <w:lang w:val="en-AU"/>
        </w:rPr>
      </w:pPr>
      <w:r>
        <w:rPr>
          <w:rStyle w:val="FootnoteReference"/>
        </w:rPr>
        <w:footnoteRef/>
      </w:r>
      <w:r>
        <w:t xml:space="preserve"> </w:t>
      </w:r>
      <w:hyperlink w:history="1" r:id="rId18">
        <w:r w:rsidRPr="00266A19">
          <w:rPr>
            <w:rStyle w:val="Hyperlink"/>
          </w:rPr>
          <w:t>https://www.theguardian.com/commentisfree/2023/may/09/labor-could-and-should-have-gone-stronger-on-the-petroleum-resource-rent-tax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6B00C3" w:rsidRDefault="008E2E61" w14:paraId="02EA667B" w14:textId="2DB600DB">
    <w:pPr>
      <w:pStyle w:val="Header"/>
      <w:tabs>
        <w:tab w:val="clear" w:pos="4680"/>
        <w:tab w:val="clear" w:pos="9360"/>
        <w:tab w:val="right" w:pos="9000"/>
      </w:tabs>
    </w:pPr>
    <w:r>
      <w:rPr>
        <w:noProof/>
      </w:rPr>
      <w:drawing>
        <wp:anchor distT="152400" distB="152400" distL="152400" distR="152400" simplePos="0" relativeHeight="251658242" behindDoc="1" locked="0" layoutInCell="1" allowOverlap="1" wp14:anchorId="39E2016F" wp14:editId="08F81410">
          <wp:simplePos x="0" y="0"/>
          <wp:positionH relativeFrom="page">
            <wp:posOffset>6477000</wp:posOffset>
          </wp:positionH>
          <wp:positionV relativeFrom="page">
            <wp:posOffset>85725</wp:posOffset>
          </wp:positionV>
          <wp:extent cx="908344" cy="908344"/>
          <wp:effectExtent l="0" t="0" r="0" b="0"/>
          <wp:wrapNone/>
          <wp:docPr id="1073741826" name="Picture 1073741826" descr="ACOSS Heading Logo&#10;&#10;Decorative Logo in Heading&#10;"/>
          <wp:cNvGraphicFramePr/>
          <a:graphic xmlns:a="http://schemas.openxmlformats.org/drawingml/2006/main">
            <a:graphicData uri="http://schemas.openxmlformats.org/drawingml/2006/picture">
              <pic:pic xmlns:pic="http://schemas.openxmlformats.org/drawingml/2006/picture">
                <pic:nvPicPr>
                  <pic:cNvPr id="1073741826" name="ACOSS Heading LogoDecorative Logo in Heading" descr="ACOSS Heading LogoDecorative Logo in Heading"/>
                  <pic:cNvPicPr>
                    <a:picLocks noChangeAspect="1"/>
                  </pic:cNvPicPr>
                </pic:nvPicPr>
                <pic:blipFill>
                  <a:blip r:embed="rId1"/>
                  <a:stretch>
                    <a:fillRect/>
                  </a:stretch>
                </pic:blipFill>
                <pic:spPr>
                  <a:xfrm>
                    <a:off x="0" y="0"/>
                    <a:ext cx="908344" cy="908344"/>
                  </a:xfrm>
                  <a:prstGeom prst="rect">
                    <a:avLst/>
                  </a:prstGeom>
                  <a:ln w="12700" cap="flat">
                    <a:noFill/>
                    <a:miter lim="400000"/>
                  </a:ln>
                  <a:effectLst/>
                </pic:spPr>
              </pic:pic>
            </a:graphicData>
          </a:graphic>
        </wp:anchor>
      </w:drawing>
    </w:r>
    <w:r w:rsidR="00B62973">
      <w:rPr>
        <w:noProof/>
      </w:rPr>
      <mc:AlternateContent>
        <mc:Choice Requires="wps">
          <w:drawing>
            <wp:anchor distT="152400" distB="152400" distL="152400" distR="152400" simplePos="0" relativeHeight="251658240" behindDoc="1" locked="0" layoutInCell="1" allowOverlap="1" wp14:anchorId="20800B1D" wp14:editId="096EE90F">
              <wp:simplePos x="0" y="0"/>
              <wp:positionH relativeFrom="page">
                <wp:posOffset>0</wp:posOffset>
              </wp:positionH>
              <wp:positionV relativeFrom="page">
                <wp:posOffset>0</wp:posOffset>
              </wp:positionV>
              <wp:extent cx="7556500" cy="10693400"/>
              <wp:effectExtent l="0" t="0" r="0" b="0"/>
              <wp:wrapNone/>
              <wp:docPr id="1073741825" name="Rectangle: Rounded Corners 1073741825"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blipFill rotWithShape="1">
                        <a:blip r:embed="rId2"/>
                        <a:srcRect/>
                        <a:tile tx="0" ty="0" sx="100000" sy="100000" flip="none" algn="tl"/>
                      </a:blipFill>
                      <a:ln w="12700" cap="flat">
                        <a:noFill/>
                        <a:miter lim="400000"/>
                      </a:ln>
                      <a:effectLst/>
                    </wps:spPr>
                    <wps:bodyPr/>
                  </wps:wsp>
                </a:graphicData>
              </a:graphic>
            </wp:anchor>
          </w:drawing>
        </mc:Choice>
        <mc:Fallback xmlns:arto="http://schemas.microsoft.com/office/word/2006/arto" xmlns:pic="http://schemas.openxmlformats.org/drawingml/2006/picture" xmlns:a="http://schemas.openxmlformats.org/drawingml/2006/main">
          <w:pict w14:anchorId="66435DAF">
            <v:roundrect id="officeArt object" style="position:absolute;margin-left:0;margin-top:0;width:595pt;height:842pt;z-index:-251660288;visibility:visible;mso-wrap-style:square;mso-wrap-distance-left:12pt;mso-wrap-distance-top:12pt;mso-wrap-distance-right:12pt;mso-wrap-distance-bottom:12pt;mso-position-horizontal:absolute;mso-position-horizontal-relative:page;mso-position-vertical:absolute;mso-position-vertical-relative:page;v-text-anchor:top" alt="Rectangle" o:spid="_x0000_s1026" stroked="f" strokeweight="1pt" arcsize="0" w14:anchorId="1F61BBB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">
              <v:fill type="tile" o:title="Rectangle" recolor="t" rotate="t" r:id="rId3"/>
              <v:stroke miterlimit="4" joinstyle="miter"/>
              <w10:wrap anchorx="page" anchory="page"/>
            </v:roundrect>
          </w:pict>
        </mc:Fallback>
      </mc:AlternateContent>
    </w:r>
  </w:p>
  <w:p w:rsidR="009B3CEE" w:rsidP="002609ED" w:rsidRDefault="009B3CEE" w14:paraId="7801C360"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6B00C3" w:rsidRDefault="00B62973" w14:paraId="393A2805" w14:textId="77777777">
    <w:pPr>
      <w:pStyle w:val="Header"/>
      <w:tabs>
        <w:tab w:val="clear" w:pos="9360"/>
        <w:tab w:val="right" w:pos="9000"/>
      </w:tabs>
      <w:jc w:val="right"/>
    </w:pPr>
    <w:r>
      <w:rPr>
        <w:noProof/>
      </w:rPr>
      <mc:AlternateContent>
        <mc:Choice Requires="wps">
          <w:drawing>
            <wp:anchor distT="152400" distB="152400" distL="152400" distR="152400" simplePos="0" relativeHeight="251658241" behindDoc="1" locked="0" layoutInCell="1" allowOverlap="1" wp14:anchorId="61B16E4F" wp14:editId="6EE1A5C9">
              <wp:simplePos x="0" y="0"/>
              <wp:positionH relativeFrom="page">
                <wp:posOffset>0</wp:posOffset>
              </wp:positionH>
              <wp:positionV relativeFrom="page">
                <wp:posOffset>0</wp:posOffset>
              </wp:positionV>
              <wp:extent cx="7556500" cy="10693400"/>
              <wp:effectExtent l="0" t="0" r="0" b="0"/>
              <wp:wrapNone/>
              <wp:docPr id="1073741827" name="Rectangle: Rounded Corners 1073741827"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blipFill rotWithShape="1">
                        <a:blip r:embed="rId1"/>
                        <a:srcRect/>
                        <a:tile tx="0" ty="0" sx="100000" sy="100000" flip="none" algn="tl"/>
                      </a:blipFill>
                      <a:ln w="12700" cap="flat">
                        <a:noFill/>
                        <a:miter lim="400000"/>
                      </a:ln>
                      <a:effectLst/>
                    </wps:spPr>
                    <wps:bodyPr/>
                  </wps:wsp>
                </a:graphicData>
              </a:graphic>
            </wp:anchor>
          </w:drawing>
        </mc:Choice>
        <mc:Fallback xmlns:arto="http://schemas.microsoft.com/office/word/2006/arto" xmlns:pic="http://schemas.openxmlformats.org/drawingml/2006/picture" xmlns:a="http://schemas.openxmlformats.org/drawingml/2006/main">
          <w:pict w14:anchorId="6457A321">
            <v:roundrect id="officeArt object" style="position:absolute;margin-left:0;margin-top:0;width:595pt;height:842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alt="Rectangle" o:spid="_x0000_s1026" stroked="f" strokeweight="1pt" arcsize="0" w14:anchorId="2CA15AE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">
              <v:fill type="tile" o:title="Rectangle" recolor="t" rotate="t" r:id="rId4"/>
              <v:stroke miterlimit="4" joinstyle="miter"/>
              <w10:wrap anchorx="page" anchory="page"/>
            </v:roundrect>
          </w:pict>
        </mc:Fallback>
      </mc:AlternateContent>
    </w:r>
    <w:r>
      <w:rPr>
        <w:noProof/>
      </w:rPr>
      <w:drawing>
        <wp:anchor distT="152400" distB="152400" distL="152400" distR="152400" simplePos="0" relativeHeight="251658243" behindDoc="1" locked="0" layoutInCell="1" allowOverlap="1" wp14:anchorId="61A20F19" wp14:editId="212A0E52">
          <wp:simplePos x="0" y="0"/>
          <wp:positionH relativeFrom="page">
            <wp:posOffset>4196443</wp:posOffset>
          </wp:positionH>
          <wp:positionV relativeFrom="page">
            <wp:posOffset>228508</wp:posOffset>
          </wp:positionV>
          <wp:extent cx="3194050" cy="798513"/>
          <wp:effectExtent l="0" t="0" r="0" b="0"/>
          <wp:wrapNone/>
          <wp:docPr id="1073741828" name="Picture 1073741828" descr="Picture 3"/>
          <wp:cNvGraphicFramePr/>
          <a:graphic xmlns:a="http://schemas.openxmlformats.org/drawingml/2006/main">
            <a:graphicData uri="http://schemas.openxmlformats.org/drawingml/2006/picture">
              <pic:pic xmlns:pic="http://schemas.openxmlformats.org/drawingml/2006/picture">
                <pic:nvPicPr>
                  <pic:cNvPr id="1073741828" name="Picture 3" descr="Picture 3"/>
                  <pic:cNvPicPr>
                    <a:picLocks noChangeAspect="1"/>
                  </pic:cNvPicPr>
                </pic:nvPicPr>
                <pic:blipFill>
                  <a:blip r:embed="rId5"/>
                  <a:stretch>
                    <a:fillRect/>
                  </a:stretch>
                </pic:blipFill>
                <pic:spPr>
                  <a:xfrm>
                    <a:off x="0" y="0"/>
                    <a:ext cx="3194050" cy="798513"/>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A169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C8890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B5341D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ED401E"/>
    <w:multiLevelType w:val="hybridMultilevel"/>
    <w:tmpl w:val="E3B2C870"/>
    <w:styleLink w:val="ImportedStyle4"/>
    <w:lvl w:ilvl="0" w:tplc="2236D896">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480E316">
      <w:start w:val="1"/>
      <w:numFmt w:val="bullet"/>
      <w:lvlText w:val="·"/>
      <w:lvlJc w:val="left"/>
      <w:pPr>
        <w:tabs>
          <w:tab w:val="left" w:pos="720"/>
        </w:tabs>
        <w:ind w:left="14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5D5E58B6">
      <w:start w:val="1"/>
      <w:numFmt w:val="bullet"/>
      <w:lvlText w:val="·"/>
      <w:lvlJc w:val="left"/>
      <w:pPr>
        <w:tabs>
          <w:tab w:val="left" w:pos="720"/>
        </w:tabs>
        <w:ind w:left="216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0044864">
      <w:start w:val="1"/>
      <w:numFmt w:val="bullet"/>
      <w:lvlText w:val="·"/>
      <w:lvlJc w:val="left"/>
      <w:pPr>
        <w:tabs>
          <w:tab w:val="left" w:pos="720"/>
        </w:tabs>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88A7636">
      <w:start w:val="1"/>
      <w:numFmt w:val="bullet"/>
      <w:lvlText w:val="·"/>
      <w:lvlJc w:val="left"/>
      <w:pPr>
        <w:tabs>
          <w:tab w:val="left" w:pos="720"/>
        </w:tabs>
        <w:ind w:left="360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92AEEA8">
      <w:start w:val="1"/>
      <w:numFmt w:val="bullet"/>
      <w:lvlText w:val="·"/>
      <w:lvlJc w:val="left"/>
      <w:pPr>
        <w:tabs>
          <w:tab w:val="left" w:pos="720"/>
        </w:tabs>
        <w:ind w:left="43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858B58E">
      <w:start w:val="1"/>
      <w:numFmt w:val="bullet"/>
      <w:lvlText w:val="·"/>
      <w:lvlJc w:val="left"/>
      <w:pPr>
        <w:tabs>
          <w:tab w:val="left" w:pos="720"/>
        </w:tabs>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C582C16">
      <w:start w:val="1"/>
      <w:numFmt w:val="bullet"/>
      <w:lvlText w:val="·"/>
      <w:lvlJc w:val="left"/>
      <w:pPr>
        <w:tabs>
          <w:tab w:val="left" w:pos="720"/>
        </w:tabs>
        <w:ind w:left="576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D1460BB0">
      <w:start w:val="1"/>
      <w:numFmt w:val="bullet"/>
      <w:lvlText w:val="·"/>
      <w:lvlJc w:val="left"/>
      <w:pPr>
        <w:tabs>
          <w:tab w:val="left" w:pos="720"/>
        </w:tabs>
        <w:ind w:left="64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1023543B"/>
    <w:multiLevelType w:val="hybridMultilevel"/>
    <w:tmpl w:val="3FD42D8A"/>
    <w:numStyleLink w:val="ImportedStyle3"/>
  </w:abstractNum>
  <w:abstractNum w:abstractNumId="5" w15:restartNumberingAfterBreak="0">
    <w:nsid w:val="17275783"/>
    <w:multiLevelType w:val="hybridMultilevel"/>
    <w:tmpl w:val="09B84C20"/>
    <w:lvl w:ilvl="0" w:tplc="0C090001">
      <w:start w:val="1"/>
      <w:numFmt w:val="bullet"/>
      <w:lvlText w:val=""/>
      <w:lvlJc w:val="left"/>
      <w:pPr>
        <w:ind w:left="890" w:hanging="360"/>
      </w:pPr>
      <w:rPr>
        <w:rFonts w:hint="default" w:ascii="Symbol" w:hAnsi="Symbol"/>
      </w:rPr>
    </w:lvl>
    <w:lvl w:ilvl="1" w:tplc="0C090003" w:tentative="1">
      <w:start w:val="1"/>
      <w:numFmt w:val="bullet"/>
      <w:lvlText w:val="o"/>
      <w:lvlJc w:val="left"/>
      <w:pPr>
        <w:ind w:left="1610" w:hanging="360"/>
      </w:pPr>
      <w:rPr>
        <w:rFonts w:hint="default" w:ascii="Courier New" w:hAnsi="Courier New" w:cs="Courier New"/>
      </w:rPr>
    </w:lvl>
    <w:lvl w:ilvl="2" w:tplc="0C090005" w:tentative="1">
      <w:start w:val="1"/>
      <w:numFmt w:val="bullet"/>
      <w:lvlText w:val=""/>
      <w:lvlJc w:val="left"/>
      <w:pPr>
        <w:ind w:left="2330" w:hanging="360"/>
      </w:pPr>
      <w:rPr>
        <w:rFonts w:hint="default" w:ascii="Wingdings" w:hAnsi="Wingdings"/>
      </w:rPr>
    </w:lvl>
    <w:lvl w:ilvl="3" w:tplc="0C090001" w:tentative="1">
      <w:start w:val="1"/>
      <w:numFmt w:val="bullet"/>
      <w:lvlText w:val=""/>
      <w:lvlJc w:val="left"/>
      <w:pPr>
        <w:ind w:left="3050" w:hanging="360"/>
      </w:pPr>
      <w:rPr>
        <w:rFonts w:hint="default" w:ascii="Symbol" w:hAnsi="Symbol"/>
      </w:rPr>
    </w:lvl>
    <w:lvl w:ilvl="4" w:tplc="0C090003" w:tentative="1">
      <w:start w:val="1"/>
      <w:numFmt w:val="bullet"/>
      <w:lvlText w:val="o"/>
      <w:lvlJc w:val="left"/>
      <w:pPr>
        <w:ind w:left="3770" w:hanging="360"/>
      </w:pPr>
      <w:rPr>
        <w:rFonts w:hint="default" w:ascii="Courier New" w:hAnsi="Courier New" w:cs="Courier New"/>
      </w:rPr>
    </w:lvl>
    <w:lvl w:ilvl="5" w:tplc="0C090005" w:tentative="1">
      <w:start w:val="1"/>
      <w:numFmt w:val="bullet"/>
      <w:lvlText w:val=""/>
      <w:lvlJc w:val="left"/>
      <w:pPr>
        <w:ind w:left="4490" w:hanging="360"/>
      </w:pPr>
      <w:rPr>
        <w:rFonts w:hint="default" w:ascii="Wingdings" w:hAnsi="Wingdings"/>
      </w:rPr>
    </w:lvl>
    <w:lvl w:ilvl="6" w:tplc="0C090001" w:tentative="1">
      <w:start w:val="1"/>
      <w:numFmt w:val="bullet"/>
      <w:lvlText w:val=""/>
      <w:lvlJc w:val="left"/>
      <w:pPr>
        <w:ind w:left="5210" w:hanging="360"/>
      </w:pPr>
      <w:rPr>
        <w:rFonts w:hint="default" w:ascii="Symbol" w:hAnsi="Symbol"/>
      </w:rPr>
    </w:lvl>
    <w:lvl w:ilvl="7" w:tplc="0C090003" w:tentative="1">
      <w:start w:val="1"/>
      <w:numFmt w:val="bullet"/>
      <w:lvlText w:val="o"/>
      <w:lvlJc w:val="left"/>
      <w:pPr>
        <w:ind w:left="5930" w:hanging="360"/>
      </w:pPr>
      <w:rPr>
        <w:rFonts w:hint="default" w:ascii="Courier New" w:hAnsi="Courier New" w:cs="Courier New"/>
      </w:rPr>
    </w:lvl>
    <w:lvl w:ilvl="8" w:tplc="0C090005" w:tentative="1">
      <w:start w:val="1"/>
      <w:numFmt w:val="bullet"/>
      <w:lvlText w:val=""/>
      <w:lvlJc w:val="left"/>
      <w:pPr>
        <w:ind w:left="6650" w:hanging="360"/>
      </w:pPr>
      <w:rPr>
        <w:rFonts w:hint="default" w:ascii="Wingdings" w:hAnsi="Wingdings"/>
      </w:rPr>
    </w:lvl>
  </w:abstractNum>
  <w:abstractNum w:abstractNumId="6" w15:restartNumberingAfterBreak="0">
    <w:nsid w:val="17443CA9"/>
    <w:multiLevelType w:val="hybridMultilevel"/>
    <w:tmpl w:val="D5A0E228"/>
    <w:lvl w:ilvl="0" w:tplc="0C090001">
      <w:start w:val="1"/>
      <w:numFmt w:val="bullet"/>
      <w:lvlText w:val=""/>
      <w:lvlJc w:val="left"/>
      <w:pPr>
        <w:ind w:left="890" w:hanging="360"/>
      </w:pPr>
      <w:rPr>
        <w:rFonts w:hint="default" w:ascii="Symbol" w:hAnsi="Symbol"/>
      </w:rPr>
    </w:lvl>
    <w:lvl w:ilvl="1" w:tplc="0C090003" w:tentative="1">
      <w:start w:val="1"/>
      <w:numFmt w:val="bullet"/>
      <w:lvlText w:val="o"/>
      <w:lvlJc w:val="left"/>
      <w:pPr>
        <w:ind w:left="1610" w:hanging="360"/>
      </w:pPr>
      <w:rPr>
        <w:rFonts w:hint="default" w:ascii="Courier New" w:hAnsi="Courier New" w:cs="Courier New"/>
      </w:rPr>
    </w:lvl>
    <w:lvl w:ilvl="2" w:tplc="0C090005" w:tentative="1">
      <w:start w:val="1"/>
      <w:numFmt w:val="bullet"/>
      <w:lvlText w:val=""/>
      <w:lvlJc w:val="left"/>
      <w:pPr>
        <w:ind w:left="2330" w:hanging="360"/>
      </w:pPr>
      <w:rPr>
        <w:rFonts w:hint="default" w:ascii="Wingdings" w:hAnsi="Wingdings"/>
      </w:rPr>
    </w:lvl>
    <w:lvl w:ilvl="3" w:tplc="0C090001" w:tentative="1">
      <w:start w:val="1"/>
      <w:numFmt w:val="bullet"/>
      <w:lvlText w:val=""/>
      <w:lvlJc w:val="left"/>
      <w:pPr>
        <w:ind w:left="3050" w:hanging="360"/>
      </w:pPr>
      <w:rPr>
        <w:rFonts w:hint="default" w:ascii="Symbol" w:hAnsi="Symbol"/>
      </w:rPr>
    </w:lvl>
    <w:lvl w:ilvl="4" w:tplc="0C090003" w:tentative="1">
      <w:start w:val="1"/>
      <w:numFmt w:val="bullet"/>
      <w:lvlText w:val="o"/>
      <w:lvlJc w:val="left"/>
      <w:pPr>
        <w:ind w:left="3770" w:hanging="360"/>
      </w:pPr>
      <w:rPr>
        <w:rFonts w:hint="default" w:ascii="Courier New" w:hAnsi="Courier New" w:cs="Courier New"/>
      </w:rPr>
    </w:lvl>
    <w:lvl w:ilvl="5" w:tplc="0C090005" w:tentative="1">
      <w:start w:val="1"/>
      <w:numFmt w:val="bullet"/>
      <w:lvlText w:val=""/>
      <w:lvlJc w:val="left"/>
      <w:pPr>
        <w:ind w:left="4490" w:hanging="360"/>
      </w:pPr>
      <w:rPr>
        <w:rFonts w:hint="default" w:ascii="Wingdings" w:hAnsi="Wingdings"/>
      </w:rPr>
    </w:lvl>
    <w:lvl w:ilvl="6" w:tplc="0C090001" w:tentative="1">
      <w:start w:val="1"/>
      <w:numFmt w:val="bullet"/>
      <w:lvlText w:val=""/>
      <w:lvlJc w:val="left"/>
      <w:pPr>
        <w:ind w:left="5210" w:hanging="360"/>
      </w:pPr>
      <w:rPr>
        <w:rFonts w:hint="default" w:ascii="Symbol" w:hAnsi="Symbol"/>
      </w:rPr>
    </w:lvl>
    <w:lvl w:ilvl="7" w:tplc="0C090003" w:tentative="1">
      <w:start w:val="1"/>
      <w:numFmt w:val="bullet"/>
      <w:lvlText w:val="o"/>
      <w:lvlJc w:val="left"/>
      <w:pPr>
        <w:ind w:left="5930" w:hanging="360"/>
      </w:pPr>
      <w:rPr>
        <w:rFonts w:hint="default" w:ascii="Courier New" w:hAnsi="Courier New" w:cs="Courier New"/>
      </w:rPr>
    </w:lvl>
    <w:lvl w:ilvl="8" w:tplc="0C090005" w:tentative="1">
      <w:start w:val="1"/>
      <w:numFmt w:val="bullet"/>
      <w:lvlText w:val=""/>
      <w:lvlJc w:val="left"/>
      <w:pPr>
        <w:ind w:left="6650" w:hanging="360"/>
      </w:pPr>
      <w:rPr>
        <w:rFonts w:hint="default" w:ascii="Wingdings" w:hAnsi="Wingdings"/>
      </w:rPr>
    </w:lvl>
  </w:abstractNum>
  <w:abstractNum w:abstractNumId="7" w15:restartNumberingAfterBreak="0">
    <w:nsid w:val="1FF93B52"/>
    <w:multiLevelType w:val="hybridMultilevel"/>
    <w:tmpl w:val="0BDEA758"/>
    <w:lvl w:ilvl="0" w:tplc="BF1062C2">
      <w:start w:val="1"/>
      <w:numFmt w:val="bullet"/>
      <w:lvlText w:val="-"/>
      <w:lvlJc w:val="left"/>
      <w:pPr>
        <w:ind w:left="700" w:hanging="360"/>
      </w:pPr>
      <w:rPr>
        <w:rFonts w:hint="default" w:ascii="Verdana" w:hAnsi="Verdana" w:eastAsia="Arial Unicode MS" w:cs="Arial Unicode MS"/>
        <w:sz w:val="22"/>
      </w:rPr>
    </w:lvl>
    <w:lvl w:ilvl="1" w:tplc="0C090003" w:tentative="1">
      <w:start w:val="1"/>
      <w:numFmt w:val="bullet"/>
      <w:lvlText w:val="o"/>
      <w:lvlJc w:val="left"/>
      <w:pPr>
        <w:ind w:left="1610" w:hanging="360"/>
      </w:pPr>
      <w:rPr>
        <w:rFonts w:hint="default" w:ascii="Courier New" w:hAnsi="Courier New" w:cs="Courier New"/>
      </w:rPr>
    </w:lvl>
    <w:lvl w:ilvl="2" w:tplc="0C090005" w:tentative="1">
      <w:start w:val="1"/>
      <w:numFmt w:val="bullet"/>
      <w:lvlText w:val=""/>
      <w:lvlJc w:val="left"/>
      <w:pPr>
        <w:ind w:left="2330" w:hanging="360"/>
      </w:pPr>
      <w:rPr>
        <w:rFonts w:hint="default" w:ascii="Wingdings" w:hAnsi="Wingdings"/>
      </w:rPr>
    </w:lvl>
    <w:lvl w:ilvl="3" w:tplc="0C090001" w:tentative="1">
      <w:start w:val="1"/>
      <w:numFmt w:val="bullet"/>
      <w:lvlText w:val=""/>
      <w:lvlJc w:val="left"/>
      <w:pPr>
        <w:ind w:left="3050" w:hanging="360"/>
      </w:pPr>
      <w:rPr>
        <w:rFonts w:hint="default" w:ascii="Symbol" w:hAnsi="Symbol"/>
      </w:rPr>
    </w:lvl>
    <w:lvl w:ilvl="4" w:tplc="0C090003" w:tentative="1">
      <w:start w:val="1"/>
      <w:numFmt w:val="bullet"/>
      <w:lvlText w:val="o"/>
      <w:lvlJc w:val="left"/>
      <w:pPr>
        <w:ind w:left="3770" w:hanging="360"/>
      </w:pPr>
      <w:rPr>
        <w:rFonts w:hint="default" w:ascii="Courier New" w:hAnsi="Courier New" w:cs="Courier New"/>
      </w:rPr>
    </w:lvl>
    <w:lvl w:ilvl="5" w:tplc="0C090005" w:tentative="1">
      <w:start w:val="1"/>
      <w:numFmt w:val="bullet"/>
      <w:lvlText w:val=""/>
      <w:lvlJc w:val="left"/>
      <w:pPr>
        <w:ind w:left="4490" w:hanging="360"/>
      </w:pPr>
      <w:rPr>
        <w:rFonts w:hint="default" w:ascii="Wingdings" w:hAnsi="Wingdings"/>
      </w:rPr>
    </w:lvl>
    <w:lvl w:ilvl="6" w:tplc="0C090001" w:tentative="1">
      <w:start w:val="1"/>
      <w:numFmt w:val="bullet"/>
      <w:lvlText w:val=""/>
      <w:lvlJc w:val="left"/>
      <w:pPr>
        <w:ind w:left="5210" w:hanging="360"/>
      </w:pPr>
      <w:rPr>
        <w:rFonts w:hint="default" w:ascii="Symbol" w:hAnsi="Symbol"/>
      </w:rPr>
    </w:lvl>
    <w:lvl w:ilvl="7" w:tplc="0C090003" w:tentative="1">
      <w:start w:val="1"/>
      <w:numFmt w:val="bullet"/>
      <w:lvlText w:val="o"/>
      <w:lvlJc w:val="left"/>
      <w:pPr>
        <w:ind w:left="5930" w:hanging="360"/>
      </w:pPr>
      <w:rPr>
        <w:rFonts w:hint="default" w:ascii="Courier New" w:hAnsi="Courier New" w:cs="Courier New"/>
      </w:rPr>
    </w:lvl>
    <w:lvl w:ilvl="8" w:tplc="0C090005" w:tentative="1">
      <w:start w:val="1"/>
      <w:numFmt w:val="bullet"/>
      <w:lvlText w:val=""/>
      <w:lvlJc w:val="left"/>
      <w:pPr>
        <w:ind w:left="6650" w:hanging="360"/>
      </w:pPr>
      <w:rPr>
        <w:rFonts w:hint="default" w:ascii="Wingdings" w:hAnsi="Wingdings"/>
      </w:rPr>
    </w:lvl>
  </w:abstractNum>
  <w:abstractNum w:abstractNumId="8" w15:restartNumberingAfterBreak="0">
    <w:nsid w:val="214221CC"/>
    <w:multiLevelType w:val="hybridMultilevel"/>
    <w:tmpl w:val="6CAEAED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23DD1035"/>
    <w:multiLevelType w:val="multilevel"/>
    <w:tmpl w:val="C5804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EF27CE"/>
    <w:multiLevelType w:val="hybridMultilevel"/>
    <w:tmpl w:val="168427AC"/>
    <w:lvl w:ilvl="0" w:tplc="0C090001">
      <w:start w:val="1"/>
      <w:numFmt w:val="bullet"/>
      <w:lvlText w:val=""/>
      <w:lvlJc w:val="left"/>
      <w:pPr>
        <w:ind w:left="890" w:hanging="360"/>
      </w:pPr>
      <w:rPr>
        <w:rFonts w:hint="default" w:ascii="Symbol" w:hAnsi="Symbol"/>
      </w:rPr>
    </w:lvl>
    <w:lvl w:ilvl="1" w:tplc="0C090003" w:tentative="1">
      <w:start w:val="1"/>
      <w:numFmt w:val="bullet"/>
      <w:lvlText w:val="o"/>
      <w:lvlJc w:val="left"/>
      <w:pPr>
        <w:ind w:left="1610" w:hanging="360"/>
      </w:pPr>
      <w:rPr>
        <w:rFonts w:hint="default" w:ascii="Courier New" w:hAnsi="Courier New" w:cs="Courier New"/>
      </w:rPr>
    </w:lvl>
    <w:lvl w:ilvl="2" w:tplc="0C090005" w:tentative="1">
      <w:start w:val="1"/>
      <w:numFmt w:val="bullet"/>
      <w:lvlText w:val=""/>
      <w:lvlJc w:val="left"/>
      <w:pPr>
        <w:ind w:left="2330" w:hanging="360"/>
      </w:pPr>
      <w:rPr>
        <w:rFonts w:hint="default" w:ascii="Wingdings" w:hAnsi="Wingdings"/>
      </w:rPr>
    </w:lvl>
    <w:lvl w:ilvl="3" w:tplc="0C090001" w:tentative="1">
      <w:start w:val="1"/>
      <w:numFmt w:val="bullet"/>
      <w:lvlText w:val=""/>
      <w:lvlJc w:val="left"/>
      <w:pPr>
        <w:ind w:left="3050" w:hanging="360"/>
      </w:pPr>
      <w:rPr>
        <w:rFonts w:hint="default" w:ascii="Symbol" w:hAnsi="Symbol"/>
      </w:rPr>
    </w:lvl>
    <w:lvl w:ilvl="4" w:tplc="0C090003" w:tentative="1">
      <w:start w:val="1"/>
      <w:numFmt w:val="bullet"/>
      <w:lvlText w:val="o"/>
      <w:lvlJc w:val="left"/>
      <w:pPr>
        <w:ind w:left="3770" w:hanging="360"/>
      </w:pPr>
      <w:rPr>
        <w:rFonts w:hint="default" w:ascii="Courier New" w:hAnsi="Courier New" w:cs="Courier New"/>
      </w:rPr>
    </w:lvl>
    <w:lvl w:ilvl="5" w:tplc="0C090005" w:tentative="1">
      <w:start w:val="1"/>
      <w:numFmt w:val="bullet"/>
      <w:lvlText w:val=""/>
      <w:lvlJc w:val="left"/>
      <w:pPr>
        <w:ind w:left="4490" w:hanging="360"/>
      </w:pPr>
      <w:rPr>
        <w:rFonts w:hint="default" w:ascii="Wingdings" w:hAnsi="Wingdings"/>
      </w:rPr>
    </w:lvl>
    <w:lvl w:ilvl="6" w:tplc="0C090001" w:tentative="1">
      <w:start w:val="1"/>
      <w:numFmt w:val="bullet"/>
      <w:lvlText w:val=""/>
      <w:lvlJc w:val="left"/>
      <w:pPr>
        <w:ind w:left="5210" w:hanging="360"/>
      </w:pPr>
      <w:rPr>
        <w:rFonts w:hint="default" w:ascii="Symbol" w:hAnsi="Symbol"/>
      </w:rPr>
    </w:lvl>
    <w:lvl w:ilvl="7" w:tplc="0C090003" w:tentative="1">
      <w:start w:val="1"/>
      <w:numFmt w:val="bullet"/>
      <w:lvlText w:val="o"/>
      <w:lvlJc w:val="left"/>
      <w:pPr>
        <w:ind w:left="5930" w:hanging="360"/>
      </w:pPr>
      <w:rPr>
        <w:rFonts w:hint="default" w:ascii="Courier New" w:hAnsi="Courier New" w:cs="Courier New"/>
      </w:rPr>
    </w:lvl>
    <w:lvl w:ilvl="8" w:tplc="0C090005" w:tentative="1">
      <w:start w:val="1"/>
      <w:numFmt w:val="bullet"/>
      <w:lvlText w:val=""/>
      <w:lvlJc w:val="left"/>
      <w:pPr>
        <w:ind w:left="6650" w:hanging="360"/>
      </w:pPr>
      <w:rPr>
        <w:rFonts w:hint="default" w:ascii="Wingdings" w:hAnsi="Wingdings"/>
      </w:rPr>
    </w:lvl>
  </w:abstractNum>
  <w:abstractNum w:abstractNumId="11" w15:restartNumberingAfterBreak="0">
    <w:nsid w:val="332836DA"/>
    <w:multiLevelType w:val="hybridMultilevel"/>
    <w:tmpl w:val="FF307C50"/>
    <w:styleLink w:val="ImportedStyle6"/>
    <w:lvl w:ilvl="0" w:tplc="8ABE1D50">
      <w:start w:val="1"/>
      <w:numFmt w:val="bullet"/>
      <w:lvlText w:val="·"/>
      <w:lvlJc w:val="left"/>
      <w:pPr>
        <w:ind w:left="714" w:hanging="357"/>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EEC2CAA">
      <w:start w:val="1"/>
      <w:numFmt w:val="bullet"/>
      <w:lvlText w:val="o"/>
      <w:lvlJc w:val="left"/>
      <w:pPr>
        <w:ind w:left="1434" w:hanging="357"/>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1C0702A">
      <w:start w:val="1"/>
      <w:numFmt w:val="bullet"/>
      <w:lvlText w:val="▪"/>
      <w:lvlJc w:val="left"/>
      <w:pPr>
        <w:ind w:left="2154" w:hanging="357"/>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C2E360">
      <w:start w:val="1"/>
      <w:numFmt w:val="bullet"/>
      <w:lvlText w:val="·"/>
      <w:lvlJc w:val="left"/>
      <w:pPr>
        <w:ind w:left="2874" w:hanging="357"/>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1C04FE">
      <w:start w:val="1"/>
      <w:numFmt w:val="bullet"/>
      <w:lvlText w:val="o"/>
      <w:lvlJc w:val="left"/>
      <w:pPr>
        <w:ind w:left="3594" w:hanging="357"/>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9E82FC2">
      <w:start w:val="1"/>
      <w:numFmt w:val="bullet"/>
      <w:lvlText w:val="▪"/>
      <w:lvlJc w:val="left"/>
      <w:pPr>
        <w:ind w:left="4314" w:hanging="357"/>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96D570">
      <w:start w:val="1"/>
      <w:numFmt w:val="bullet"/>
      <w:lvlText w:val="·"/>
      <w:lvlJc w:val="left"/>
      <w:pPr>
        <w:ind w:left="5034" w:hanging="357"/>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CC057A">
      <w:start w:val="1"/>
      <w:numFmt w:val="bullet"/>
      <w:lvlText w:val="o"/>
      <w:lvlJc w:val="left"/>
      <w:pPr>
        <w:ind w:left="5754" w:hanging="357"/>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B1EF456">
      <w:start w:val="1"/>
      <w:numFmt w:val="bullet"/>
      <w:lvlText w:val="▪"/>
      <w:lvlJc w:val="left"/>
      <w:pPr>
        <w:ind w:left="6474" w:hanging="357"/>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5B9293F"/>
    <w:multiLevelType w:val="hybridMultilevel"/>
    <w:tmpl w:val="4B7ADCB6"/>
    <w:lvl w:ilvl="0" w:tplc="BF1062C2">
      <w:start w:val="1"/>
      <w:numFmt w:val="bullet"/>
      <w:lvlText w:val="-"/>
      <w:lvlJc w:val="left"/>
      <w:pPr>
        <w:ind w:left="530" w:hanging="360"/>
      </w:pPr>
      <w:rPr>
        <w:rFonts w:hint="default" w:ascii="Verdana" w:hAnsi="Verdana" w:eastAsia="Arial Unicode MS" w:cs="Arial Unicode MS"/>
        <w:sz w:val="22"/>
      </w:rPr>
    </w:lvl>
    <w:lvl w:ilvl="1" w:tplc="0C090003" w:tentative="1">
      <w:start w:val="1"/>
      <w:numFmt w:val="bullet"/>
      <w:lvlText w:val="o"/>
      <w:lvlJc w:val="left"/>
      <w:pPr>
        <w:ind w:left="1250" w:hanging="360"/>
      </w:pPr>
      <w:rPr>
        <w:rFonts w:hint="default" w:ascii="Courier New" w:hAnsi="Courier New" w:cs="Courier New"/>
      </w:rPr>
    </w:lvl>
    <w:lvl w:ilvl="2" w:tplc="0C090005" w:tentative="1">
      <w:start w:val="1"/>
      <w:numFmt w:val="bullet"/>
      <w:lvlText w:val=""/>
      <w:lvlJc w:val="left"/>
      <w:pPr>
        <w:ind w:left="1970" w:hanging="360"/>
      </w:pPr>
      <w:rPr>
        <w:rFonts w:hint="default" w:ascii="Wingdings" w:hAnsi="Wingdings"/>
      </w:rPr>
    </w:lvl>
    <w:lvl w:ilvl="3" w:tplc="0C090001" w:tentative="1">
      <w:start w:val="1"/>
      <w:numFmt w:val="bullet"/>
      <w:lvlText w:val=""/>
      <w:lvlJc w:val="left"/>
      <w:pPr>
        <w:ind w:left="2690" w:hanging="360"/>
      </w:pPr>
      <w:rPr>
        <w:rFonts w:hint="default" w:ascii="Symbol" w:hAnsi="Symbol"/>
      </w:rPr>
    </w:lvl>
    <w:lvl w:ilvl="4" w:tplc="0C090003" w:tentative="1">
      <w:start w:val="1"/>
      <w:numFmt w:val="bullet"/>
      <w:lvlText w:val="o"/>
      <w:lvlJc w:val="left"/>
      <w:pPr>
        <w:ind w:left="3410" w:hanging="360"/>
      </w:pPr>
      <w:rPr>
        <w:rFonts w:hint="default" w:ascii="Courier New" w:hAnsi="Courier New" w:cs="Courier New"/>
      </w:rPr>
    </w:lvl>
    <w:lvl w:ilvl="5" w:tplc="0C090005" w:tentative="1">
      <w:start w:val="1"/>
      <w:numFmt w:val="bullet"/>
      <w:lvlText w:val=""/>
      <w:lvlJc w:val="left"/>
      <w:pPr>
        <w:ind w:left="4130" w:hanging="360"/>
      </w:pPr>
      <w:rPr>
        <w:rFonts w:hint="default" w:ascii="Wingdings" w:hAnsi="Wingdings"/>
      </w:rPr>
    </w:lvl>
    <w:lvl w:ilvl="6" w:tplc="0C090001" w:tentative="1">
      <w:start w:val="1"/>
      <w:numFmt w:val="bullet"/>
      <w:lvlText w:val=""/>
      <w:lvlJc w:val="left"/>
      <w:pPr>
        <w:ind w:left="4850" w:hanging="360"/>
      </w:pPr>
      <w:rPr>
        <w:rFonts w:hint="default" w:ascii="Symbol" w:hAnsi="Symbol"/>
      </w:rPr>
    </w:lvl>
    <w:lvl w:ilvl="7" w:tplc="0C090003" w:tentative="1">
      <w:start w:val="1"/>
      <w:numFmt w:val="bullet"/>
      <w:lvlText w:val="o"/>
      <w:lvlJc w:val="left"/>
      <w:pPr>
        <w:ind w:left="5570" w:hanging="360"/>
      </w:pPr>
      <w:rPr>
        <w:rFonts w:hint="default" w:ascii="Courier New" w:hAnsi="Courier New" w:cs="Courier New"/>
      </w:rPr>
    </w:lvl>
    <w:lvl w:ilvl="8" w:tplc="0C090005" w:tentative="1">
      <w:start w:val="1"/>
      <w:numFmt w:val="bullet"/>
      <w:lvlText w:val=""/>
      <w:lvlJc w:val="left"/>
      <w:pPr>
        <w:ind w:left="6290" w:hanging="360"/>
      </w:pPr>
      <w:rPr>
        <w:rFonts w:hint="default" w:ascii="Wingdings" w:hAnsi="Wingdings"/>
      </w:rPr>
    </w:lvl>
  </w:abstractNum>
  <w:abstractNum w:abstractNumId="13" w15:restartNumberingAfterBreak="0">
    <w:nsid w:val="360A6961"/>
    <w:multiLevelType w:val="hybridMultilevel"/>
    <w:tmpl w:val="E3B2C870"/>
    <w:numStyleLink w:val="ImportedStyle4"/>
  </w:abstractNum>
  <w:abstractNum w:abstractNumId="14" w15:restartNumberingAfterBreak="0">
    <w:nsid w:val="3ADD6ED2"/>
    <w:multiLevelType w:val="hybridMultilevel"/>
    <w:tmpl w:val="FF307C50"/>
    <w:numStyleLink w:val="ImportedStyle6"/>
  </w:abstractNum>
  <w:abstractNum w:abstractNumId="15" w15:restartNumberingAfterBreak="0">
    <w:nsid w:val="3B3C3A2A"/>
    <w:multiLevelType w:val="hybridMultilevel"/>
    <w:tmpl w:val="3FD42D8A"/>
    <w:styleLink w:val="ImportedStyle3"/>
    <w:lvl w:ilvl="0" w:tplc="56E88A3A">
      <w:start w:val="1"/>
      <w:numFmt w:val="bullet"/>
      <w:lvlText w:val="·"/>
      <w:lvlJc w:val="left"/>
      <w:pPr>
        <w:ind w:left="53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10D1E2">
      <w:start w:val="1"/>
      <w:numFmt w:val="bullet"/>
      <w:lvlText w:val="o"/>
      <w:lvlJc w:val="left"/>
      <w:pPr>
        <w:ind w:left="125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10AE52">
      <w:start w:val="1"/>
      <w:numFmt w:val="bullet"/>
      <w:lvlText w:val="▪"/>
      <w:lvlJc w:val="left"/>
      <w:pPr>
        <w:ind w:left="197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FE4FACE">
      <w:start w:val="1"/>
      <w:numFmt w:val="bullet"/>
      <w:lvlText w:val="·"/>
      <w:lvlJc w:val="left"/>
      <w:pPr>
        <w:ind w:left="269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54ECE78">
      <w:start w:val="1"/>
      <w:numFmt w:val="bullet"/>
      <w:lvlText w:val="o"/>
      <w:lvlJc w:val="left"/>
      <w:pPr>
        <w:ind w:left="341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CC63FF8">
      <w:start w:val="1"/>
      <w:numFmt w:val="bullet"/>
      <w:lvlText w:val="▪"/>
      <w:lvlJc w:val="left"/>
      <w:pPr>
        <w:ind w:left="413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36EC8C2">
      <w:start w:val="1"/>
      <w:numFmt w:val="bullet"/>
      <w:lvlText w:val="·"/>
      <w:lvlJc w:val="left"/>
      <w:pPr>
        <w:ind w:left="485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9E58C8">
      <w:start w:val="1"/>
      <w:numFmt w:val="bullet"/>
      <w:lvlText w:val="o"/>
      <w:lvlJc w:val="left"/>
      <w:pPr>
        <w:ind w:left="557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EF4001C">
      <w:start w:val="1"/>
      <w:numFmt w:val="bullet"/>
      <w:lvlText w:val="▪"/>
      <w:lvlJc w:val="left"/>
      <w:pPr>
        <w:ind w:left="629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ECA1714"/>
    <w:multiLevelType w:val="hybridMultilevel"/>
    <w:tmpl w:val="2F8A1D10"/>
    <w:styleLink w:val="ImportedStyle5"/>
    <w:lvl w:ilvl="0" w:tplc="4064AA12">
      <w:start w:val="1"/>
      <w:numFmt w:val="bullet"/>
      <w:lvlText w:val="·"/>
      <w:lvlJc w:val="left"/>
      <w:pPr>
        <w:ind w:left="344" w:hanging="344"/>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A08F488">
      <w:start w:val="1"/>
      <w:numFmt w:val="bullet"/>
      <w:lvlText w:val="·"/>
      <w:lvlJc w:val="left"/>
      <w:pPr>
        <w:ind w:left="709" w:hanging="357"/>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9BB89330">
      <w:start w:val="1"/>
      <w:numFmt w:val="bullet"/>
      <w:lvlText w:val="▪"/>
      <w:lvlJc w:val="left"/>
      <w:pPr>
        <w:ind w:left="1789" w:hanging="357"/>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DAFDB0">
      <w:start w:val="1"/>
      <w:numFmt w:val="bullet"/>
      <w:lvlText w:val="·"/>
      <w:lvlJc w:val="left"/>
      <w:pPr>
        <w:ind w:left="2509" w:hanging="357"/>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56AD5A8">
      <w:start w:val="1"/>
      <w:numFmt w:val="bullet"/>
      <w:lvlText w:val="o"/>
      <w:lvlJc w:val="left"/>
      <w:pPr>
        <w:ind w:left="3229" w:hanging="357"/>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2288E2">
      <w:start w:val="1"/>
      <w:numFmt w:val="bullet"/>
      <w:lvlText w:val="▪"/>
      <w:lvlJc w:val="left"/>
      <w:pPr>
        <w:ind w:left="3949" w:hanging="357"/>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ED4DF44">
      <w:start w:val="1"/>
      <w:numFmt w:val="bullet"/>
      <w:lvlText w:val="·"/>
      <w:lvlJc w:val="left"/>
      <w:pPr>
        <w:ind w:left="4669" w:hanging="357"/>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98C7C36">
      <w:start w:val="1"/>
      <w:numFmt w:val="bullet"/>
      <w:lvlText w:val="o"/>
      <w:lvlJc w:val="left"/>
      <w:pPr>
        <w:ind w:left="5389" w:hanging="357"/>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67A3C30">
      <w:start w:val="1"/>
      <w:numFmt w:val="bullet"/>
      <w:lvlText w:val="▪"/>
      <w:lvlJc w:val="left"/>
      <w:pPr>
        <w:ind w:left="6109" w:hanging="357"/>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57525DC"/>
    <w:multiLevelType w:val="hybridMultilevel"/>
    <w:tmpl w:val="0C4C13F0"/>
    <w:numStyleLink w:val="ImportedStyle2"/>
  </w:abstractNum>
  <w:abstractNum w:abstractNumId="18" w15:restartNumberingAfterBreak="0">
    <w:nsid w:val="560C5AAA"/>
    <w:multiLevelType w:val="hybridMultilevel"/>
    <w:tmpl w:val="0C4C13F0"/>
    <w:styleLink w:val="ImportedStyle2"/>
    <w:lvl w:ilvl="0" w:tplc="213E9636">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02C1B2">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08BDEC">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D4867E">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202FB5C">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1A5BD2">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00D336">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54E41D0">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B40954">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A0F3911"/>
    <w:multiLevelType w:val="hybridMultilevel"/>
    <w:tmpl w:val="2F8A1D10"/>
    <w:numStyleLink w:val="ImportedStyle5"/>
  </w:abstractNum>
  <w:abstractNum w:abstractNumId="20" w15:restartNumberingAfterBreak="0">
    <w:nsid w:val="602F3808"/>
    <w:multiLevelType w:val="hybridMultilevel"/>
    <w:tmpl w:val="A6D85F52"/>
    <w:lvl w:ilvl="0" w:tplc="0C090001">
      <w:start w:val="1"/>
      <w:numFmt w:val="bullet"/>
      <w:lvlText w:val=""/>
      <w:lvlJc w:val="left"/>
      <w:pPr>
        <w:ind w:left="890" w:hanging="360"/>
      </w:pPr>
      <w:rPr>
        <w:rFonts w:hint="default" w:ascii="Symbol" w:hAnsi="Symbol"/>
      </w:rPr>
    </w:lvl>
    <w:lvl w:ilvl="1" w:tplc="0C090003">
      <w:start w:val="1"/>
      <w:numFmt w:val="bullet"/>
      <w:lvlText w:val="o"/>
      <w:lvlJc w:val="left"/>
      <w:pPr>
        <w:ind w:left="1610" w:hanging="360"/>
      </w:pPr>
      <w:rPr>
        <w:rFonts w:hint="default" w:ascii="Courier New" w:hAnsi="Courier New" w:cs="Courier New"/>
      </w:rPr>
    </w:lvl>
    <w:lvl w:ilvl="2" w:tplc="0C090005">
      <w:start w:val="1"/>
      <w:numFmt w:val="bullet"/>
      <w:lvlText w:val=""/>
      <w:lvlJc w:val="left"/>
      <w:pPr>
        <w:ind w:left="2330" w:hanging="360"/>
      </w:pPr>
      <w:rPr>
        <w:rFonts w:hint="default" w:ascii="Wingdings" w:hAnsi="Wingdings"/>
      </w:rPr>
    </w:lvl>
    <w:lvl w:ilvl="3" w:tplc="0C090001" w:tentative="1">
      <w:start w:val="1"/>
      <w:numFmt w:val="bullet"/>
      <w:lvlText w:val=""/>
      <w:lvlJc w:val="left"/>
      <w:pPr>
        <w:ind w:left="3050" w:hanging="360"/>
      </w:pPr>
      <w:rPr>
        <w:rFonts w:hint="default" w:ascii="Symbol" w:hAnsi="Symbol"/>
      </w:rPr>
    </w:lvl>
    <w:lvl w:ilvl="4" w:tplc="0C090003" w:tentative="1">
      <w:start w:val="1"/>
      <w:numFmt w:val="bullet"/>
      <w:lvlText w:val="o"/>
      <w:lvlJc w:val="left"/>
      <w:pPr>
        <w:ind w:left="3770" w:hanging="360"/>
      </w:pPr>
      <w:rPr>
        <w:rFonts w:hint="default" w:ascii="Courier New" w:hAnsi="Courier New" w:cs="Courier New"/>
      </w:rPr>
    </w:lvl>
    <w:lvl w:ilvl="5" w:tplc="0C090005" w:tentative="1">
      <w:start w:val="1"/>
      <w:numFmt w:val="bullet"/>
      <w:lvlText w:val=""/>
      <w:lvlJc w:val="left"/>
      <w:pPr>
        <w:ind w:left="4490" w:hanging="360"/>
      </w:pPr>
      <w:rPr>
        <w:rFonts w:hint="default" w:ascii="Wingdings" w:hAnsi="Wingdings"/>
      </w:rPr>
    </w:lvl>
    <w:lvl w:ilvl="6" w:tplc="0C090001" w:tentative="1">
      <w:start w:val="1"/>
      <w:numFmt w:val="bullet"/>
      <w:lvlText w:val=""/>
      <w:lvlJc w:val="left"/>
      <w:pPr>
        <w:ind w:left="5210" w:hanging="360"/>
      </w:pPr>
      <w:rPr>
        <w:rFonts w:hint="default" w:ascii="Symbol" w:hAnsi="Symbol"/>
      </w:rPr>
    </w:lvl>
    <w:lvl w:ilvl="7" w:tplc="0C090003" w:tentative="1">
      <w:start w:val="1"/>
      <w:numFmt w:val="bullet"/>
      <w:lvlText w:val="o"/>
      <w:lvlJc w:val="left"/>
      <w:pPr>
        <w:ind w:left="5930" w:hanging="360"/>
      </w:pPr>
      <w:rPr>
        <w:rFonts w:hint="default" w:ascii="Courier New" w:hAnsi="Courier New" w:cs="Courier New"/>
      </w:rPr>
    </w:lvl>
    <w:lvl w:ilvl="8" w:tplc="0C090005" w:tentative="1">
      <w:start w:val="1"/>
      <w:numFmt w:val="bullet"/>
      <w:lvlText w:val=""/>
      <w:lvlJc w:val="left"/>
      <w:pPr>
        <w:ind w:left="6650" w:hanging="360"/>
      </w:pPr>
      <w:rPr>
        <w:rFonts w:hint="default" w:ascii="Wingdings" w:hAnsi="Wingdings"/>
      </w:rPr>
    </w:lvl>
  </w:abstractNum>
  <w:abstractNum w:abstractNumId="21" w15:restartNumberingAfterBreak="0">
    <w:nsid w:val="6A55F67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32068504">
    <w:abstractNumId w:val="18"/>
  </w:num>
  <w:num w:numId="2" w16cid:durableId="1218006905">
    <w:abstractNumId w:val="17"/>
  </w:num>
  <w:num w:numId="3" w16cid:durableId="152914838">
    <w:abstractNumId w:val="15"/>
  </w:num>
  <w:num w:numId="4" w16cid:durableId="1881744466">
    <w:abstractNumId w:val="4"/>
  </w:num>
  <w:num w:numId="5" w16cid:durableId="1703046816">
    <w:abstractNumId w:val="3"/>
  </w:num>
  <w:num w:numId="6" w16cid:durableId="1896507903">
    <w:abstractNumId w:val="13"/>
  </w:num>
  <w:num w:numId="7" w16cid:durableId="1589387307">
    <w:abstractNumId w:val="13"/>
    <w:lvlOverride w:ilvl="0">
      <w:lvl w:ilvl="0" w:tplc="2870A9BC">
        <w:start w:val="1"/>
        <w:numFmt w:val="bullet"/>
        <w:lvlText w:val="·"/>
        <w:lvlJc w:val="left"/>
        <w:pPr>
          <w:tabs>
            <w:tab w:val="left" w:pos="720"/>
          </w:tabs>
          <w:ind w:left="714" w:hanging="357"/>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4072A942">
        <w:start w:val="1"/>
        <w:numFmt w:val="bullet"/>
        <w:lvlText w:val="·"/>
        <w:lvlJc w:val="left"/>
        <w:pPr>
          <w:tabs>
            <w:tab w:val="left" w:pos="720"/>
          </w:tabs>
          <w:ind w:left="1434" w:hanging="357"/>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E85A47EE">
        <w:start w:val="1"/>
        <w:numFmt w:val="bullet"/>
        <w:lvlText w:val="·"/>
        <w:lvlJc w:val="left"/>
        <w:pPr>
          <w:tabs>
            <w:tab w:val="left" w:pos="720"/>
          </w:tabs>
          <w:ind w:left="2154" w:hanging="357"/>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EC0E9424">
        <w:start w:val="1"/>
        <w:numFmt w:val="bullet"/>
        <w:lvlText w:val="·"/>
        <w:lvlJc w:val="left"/>
        <w:pPr>
          <w:tabs>
            <w:tab w:val="left" w:pos="720"/>
          </w:tabs>
          <w:ind w:left="2874" w:hanging="357"/>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A7563112">
        <w:start w:val="1"/>
        <w:numFmt w:val="bullet"/>
        <w:lvlText w:val="·"/>
        <w:lvlJc w:val="left"/>
        <w:pPr>
          <w:tabs>
            <w:tab w:val="left" w:pos="720"/>
          </w:tabs>
          <w:ind w:left="3594" w:hanging="357"/>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F8B4983A">
        <w:start w:val="1"/>
        <w:numFmt w:val="bullet"/>
        <w:lvlText w:val="·"/>
        <w:lvlJc w:val="left"/>
        <w:pPr>
          <w:tabs>
            <w:tab w:val="left" w:pos="720"/>
          </w:tabs>
          <w:ind w:left="4314" w:hanging="357"/>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4D6C8598">
        <w:start w:val="1"/>
        <w:numFmt w:val="bullet"/>
        <w:lvlText w:val="·"/>
        <w:lvlJc w:val="left"/>
        <w:pPr>
          <w:tabs>
            <w:tab w:val="left" w:pos="720"/>
          </w:tabs>
          <w:ind w:left="5034" w:hanging="357"/>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B4EA0F1A">
        <w:start w:val="1"/>
        <w:numFmt w:val="bullet"/>
        <w:lvlText w:val="·"/>
        <w:lvlJc w:val="left"/>
        <w:pPr>
          <w:tabs>
            <w:tab w:val="left" w:pos="720"/>
          </w:tabs>
          <w:ind w:left="5754" w:hanging="357"/>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CF36CEE4">
        <w:start w:val="1"/>
        <w:numFmt w:val="bullet"/>
        <w:lvlText w:val="·"/>
        <w:lvlJc w:val="left"/>
        <w:pPr>
          <w:tabs>
            <w:tab w:val="left" w:pos="720"/>
          </w:tabs>
          <w:ind w:left="6474" w:hanging="357"/>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8" w16cid:durableId="39256965">
    <w:abstractNumId w:val="16"/>
  </w:num>
  <w:num w:numId="9" w16cid:durableId="203836506">
    <w:abstractNumId w:val="19"/>
  </w:num>
  <w:num w:numId="10" w16cid:durableId="736783069">
    <w:abstractNumId w:val="19"/>
    <w:lvlOverride w:ilvl="0">
      <w:lvl w:ilvl="0" w:tplc="0D084CE6">
        <w:start w:val="1"/>
        <w:numFmt w:val="bullet"/>
        <w:lvlText w:val="·"/>
        <w:lvlJc w:val="left"/>
        <w:pPr>
          <w:ind w:left="344" w:hanging="344"/>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BA8F962">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14CAEB6">
        <w:start w:val="1"/>
        <w:numFmt w:val="bullet"/>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0507E56">
        <w:start w:val="1"/>
        <w:numFmt w:val="bullet"/>
        <w:lvlText w:val="·"/>
        <w:lvlJc w:val="left"/>
        <w:pPr>
          <w:ind w:left="25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F1CF8E8">
        <w:start w:val="1"/>
        <w:numFmt w:val="bullet"/>
        <w:lvlText w:val="o"/>
        <w:lvlJc w:val="left"/>
        <w:pPr>
          <w:ind w:left="32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9F00E1A">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13A818E">
        <w:start w:val="1"/>
        <w:numFmt w:val="bullet"/>
        <w:lvlText w:val="·"/>
        <w:lvlJc w:val="left"/>
        <w:pPr>
          <w:ind w:left="46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BB00084">
        <w:start w:val="1"/>
        <w:numFmt w:val="bullet"/>
        <w:lvlText w:val="o"/>
        <w:lvlJc w:val="left"/>
        <w:pPr>
          <w:ind w:left="54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4ACD1D6">
        <w:start w:val="1"/>
        <w:numFmt w:val="bullet"/>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1415082212">
    <w:abstractNumId w:val="11"/>
  </w:num>
  <w:num w:numId="12" w16cid:durableId="1974553380">
    <w:abstractNumId w:val="14"/>
  </w:num>
  <w:num w:numId="13" w16cid:durableId="1974627749">
    <w:abstractNumId w:val="6"/>
  </w:num>
  <w:num w:numId="14" w16cid:durableId="121463761">
    <w:abstractNumId w:val="10"/>
  </w:num>
  <w:num w:numId="15" w16cid:durableId="1541085491">
    <w:abstractNumId w:val="20"/>
  </w:num>
  <w:num w:numId="16" w16cid:durableId="307440292">
    <w:abstractNumId w:val="5"/>
  </w:num>
  <w:num w:numId="17" w16cid:durableId="2071684803">
    <w:abstractNumId w:val="8"/>
  </w:num>
  <w:num w:numId="18" w16cid:durableId="251160715">
    <w:abstractNumId w:val="9"/>
  </w:num>
  <w:num w:numId="19" w16cid:durableId="266156787">
    <w:abstractNumId w:val="2"/>
  </w:num>
  <w:num w:numId="20" w16cid:durableId="635598494">
    <w:abstractNumId w:val="1"/>
  </w:num>
  <w:num w:numId="21" w16cid:durableId="1961720976">
    <w:abstractNumId w:val="0"/>
  </w:num>
  <w:num w:numId="22" w16cid:durableId="2048950171">
    <w:abstractNumId w:val="21"/>
  </w:num>
  <w:num w:numId="23" w16cid:durableId="1295213366">
    <w:abstractNumId w:val="12"/>
  </w:num>
  <w:num w:numId="24" w16cid:durableId="1433940215">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0C3"/>
    <w:rsid w:val="00001802"/>
    <w:rsid w:val="00001FD1"/>
    <w:rsid w:val="000032A3"/>
    <w:rsid w:val="00003DCF"/>
    <w:rsid w:val="00021A69"/>
    <w:rsid w:val="00040294"/>
    <w:rsid w:val="00045FC9"/>
    <w:rsid w:val="00050B62"/>
    <w:rsid w:val="00050D19"/>
    <w:rsid w:val="0005133B"/>
    <w:rsid w:val="00051619"/>
    <w:rsid w:val="00052A18"/>
    <w:rsid w:val="00056312"/>
    <w:rsid w:val="00056D3B"/>
    <w:rsid w:val="00057EEE"/>
    <w:rsid w:val="00063F23"/>
    <w:rsid w:val="000653E5"/>
    <w:rsid w:val="00065CE5"/>
    <w:rsid w:val="000720F3"/>
    <w:rsid w:val="0007314C"/>
    <w:rsid w:val="000771F3"/>
    <w:rsid w:val="000815F5"/>
    <w:rsid w:val="0008160D"/>
    <w:rsid w:val="00081CAE"/>
    <w:rsid w:val="00082D1F"/>
    <w:rsid w:val="0009085B"/>
    <w:rsid w:val="00097F16"/>
    <w:rsid w:val="000A477F"/>
    <w:rsid w:val="000A47BF"/>
    <w:rsid w:val="000B12B7"/>
    <w:rsid w:val="000B4442"/>
    <w:rsid w:val="000C024A"/>
    <w:rsid w:val="000C14D0"/>
    <w:rsid w:val="000D1E60"/>
    <w:rsid w:val="000D79C6"/>
    <w:rsid w:val="000E10A4"/>
    <w:rsid w:val="000E4D5B"/>
    <w:rsid w:val="000E7117"/>
    <w:rsid w:val="000F17CD"/>
    <w:rsid w:val="000F26BF"/>
    <w:rsid w:val="000F26E0"/>
    <w:rsid w:val="00100258"/>
    <w:rsid w:val="00101814"/>
    <w:rsid w:val="00101C92"/>
    <w:rsid w:val="001059E2"/>
    <w:rsid w:val="00110119"/>
    <w:rsid w:val="00110B22"/>
    <w:rsid w:val="00113015"/>
    <w:rsid w:val="00114363"/>
    <w:rsid w:val="001144D3"/>
    <w:rsid w:val="001151CE"/>
    <w:rsid w:val="00116A5F"/>
    <w:rsid w:val="00121ED5"/>
    <w:rsid w:val="00126464"/>
    <w:rsid w:val="00126D94"/>
    <w:rsid w:val="00126FB6"/>
    <w:rsid w:val="0012766F"/>
    <w:rsid w:val="00127B4F"/>
    <w:rsid w:val="00131549"/>
    <w:rsid w:val="00131D7B"/>
    <w:rsid w:val="00134CAE"/>
    <w:rsid w:val="00140EAC"/>
    <w:rsid w:val="001445FB"/>
    <w:rsid w:val="00146310"/>
    <w:rsid w:val="00160CD8"/>
    <w:rsid w:val="00162081"/>
    <w:rsid w:val="00162468"/>
    <w:rsid w:val="00164215"/>
    <w:rsid w:val="00166875"/>
    <w:rsid w:val="001776D1"/>
    <w:rsid w:val="0017778E"/>
    <w:rsid w:val="00177887"/>
    <w:rsid w:val="00182E58"/>
    <w:rsid w:val="00187F6E"/>
    <w:rsid w:val="00187FE9"/>
    <w:rsid w:val="00191B72"/>
    <w:rsid w:val="001950D8"/>
    <w:rsid w:val="001A1680"/>
    <w:rsid w:val="001A3F79"/>
    <w:rsid w:val="001A4238"/>
    <w:rsid w:val="001A4805"/>
    <w:rsid w:val="001B0E95"/>
    <w:rsid w:val="001B3631"/>
    <w:rsid w:val="001C19D8"/>
    <w:rsid w:val="001C5BCF"/>
    <w:rsid w:val="001C7880"/>
    <w:rsid w:val="001D5946"/>
    <w:rsid w:val="001D6EB9"/>
    <w:rsid w:val="001E1C4C"/>
    <w:rsid w:val="001E3414"/>
    <w:rsid w:val="001E34D2"/>
    <w:rsid w:val="001E3C5D"/>
    <w:rsid w:val="001E3E73"/>
    <w:rsid w:val="001E4951"/>
    <w:rsid w:val="001E4A7F"/>
    <w:rsid w:val="001E60BF"/>
    <w:rsid w:val="001F6529"/>
    <w:rsid w:val="00200B0F"/>
    <w:rsid w:val="00203038"/>
    <w:rsid w:val="0020643D"/>
    <w:rsid w:val="00207BC5"/>
    <w:rsid w:val="00210ED8"/>
    <w:rsid w:val="00213E80"/>
    <w:rsid w:val="00215126"/>
    <w:rsid w:val="002162D4"/>
    <w:rsid w:val="00216722"/>
    <w:rsid w:val="00216C0C"/>
    <w:rsid w:val="00223473"/>
    <w:rsid w:val="00223F95"/>
    <w:rsid w:val="00224A2B"/>
    <w:rsid w:val="00224AC3"/>
    <w:rsid w:val="00229A15"/>
    <w:rsid w:val="00247A8F"/>
    <w:rsid w:val="00250322"/>
    <w:rsid w:val="00255DFC"/>
    <w:rsid w:val="002609ED"/>
    <w:rsid w:val="00265D27"/>
    <w:rsid w:val="002668BF"/>
    <w:rsid w:val="00267FF0"/>
    <w:rsid w:val="00271AC9"/>
    <w:rsid w:val="002720CC"/>
    <w:rsid w:val="00275CCC"/>
    <w:rsid w:val="00293405"/>
    <w:rsid w:val="00297968"/>
    <w:rsid w:val="00297C9E"/>
    <w:rsid w:val="002A48EE"/>
    <w:rsid w:val="002A531C"/>
    <w:rsid w:val="002B288B"/>
    <w:rsid w:val="002B5B00"/>
    <w:rsid w:val="002B7271"/>
    <w:rsid w:val="002C2004"/>
    <w:rsid w:val="002C2303"/>
    <w:rsid w:val="002C6D4D"/>
    <w:rsid w:val="002C7F9B"/>
    <w:rsid w:val="002D4ED7"/>
    <w:rsid w:val="002D5452"/>
    <w:rsid w:val="002D6498"/>
    <w:rsid w:val="002E6913"/>
    <w:rsid w:val="002F0087"/>
    <w:rsid w:val="002F22E5"/>
    <w:rsid w:val="002F5BEE"/>
    <w:rsid w:val="002F631E"/>
    <w:rsid w:val="003004FF"/>
    <w:rsid w:val="0030223F"/>
    <w:rsid w:val="00303C2B"/>
    <w:rsid w:val="003041C3"/>
    <w:rsid w:val="0030568C"/>
    <w:rsid w:val="003056F8"/>
    <w:rsid w:val="00314344"/>
    <w:rsid w:val="00321637"/>
    <w:rsid w:val="0032295D"/>
    <w:rsid w:val="00324995"/>
    <w:rsid w:val="003272AD"/>
    <w:rsid w:val="00334B98"/>
    <w:rsid w:val="00340CE3"/>
    <w:rsid w:val="00341329"/>
    <w:rsid w:val="00345F39"/>
    <w:rsid w:val="003513B0"/>
    <w:rsid w:val="00361551"/>
    <w:rsid w:val="00377D0D"/>
    <w:rsid w:val="0038213A"/>
    <w:rsid w:val="00384257"/>
    <w:rsid w:val="00385E95"/>
    <w:rsid w:val="003878F9"/>
    <w:rsid w:val="00392ED9"/>
    <w:rsid w:val="00394311"/>
    <w:rsid w:val="003A5BAA"/>
    <w:rsid w:val="003C6100"/>
    <w:rsid w:val="003D3430"/>
    <w:rsid w:val="003D46AE"/>
    <w:rsid w:val="003D5FA1"/>
    <w:rsid w:val="003E410B"/>
    <w:rsid w:val="003E6A62"/>
    <w:rsid w:val="004039A1"/>
    <w:rsid w:val="004149D1"/>
    <w:rsid w:val="00414C0B"/>
    <w:rsid w:val="00417550"/>
    <w:rsid w:val="004205BE"/>
    <w:rsid w:val="00423119"/>
    <w:rsid w:val="004242C6"/>
    <w:rsid w:val="00424DB8"/>
    <w:rsid w:val="0042547F"/>
    <w:rsid w:val="00431972"/>
    <w:rsid w:val="004336F6"/>
    <w:rsid w:val="004368DF"/>
    <w:rsid w:val="00437C14"/>
    <w:rsid w:val="004423FF"/>
    <w:rsid w:val="00443AFB"/>
    <w:rsid w:val="004443E7"/>
    <w:rsid w:val="00450D3D"/>
    <w:rsid w:val="00457A97"/>
    <w:rsid w:val="00460E9C"/>
    <w:rsid w:val="00473E10"/>
    <w:rsid w:val="00482466"/>
    <w:rsid w:val="00483C2B"/>
    <w:rsid w:val="00484EB5"/>
    <w:rsid w:val="00491AAE"/>
    <w:rsid w:val="00491BAF"/>
    <w:rsid w:val="00494A38"/>
    <w:rsid w:val="00496851"/>
    <w:rsid w:val="004970B4"/>
    <w:rsid w:val="004A197F"/>
    <w:rsid w:val="004A282A"/>
    <w:rsid w:val="004A3A64"/>
    <w:rsid w:val="004B3E6D"/>
    <w:rsid w:val="004B45C1"/>
    <w:rsid w:val="004B508C"/>
    <w:rsid w:val="004C3E9D"/>
    <w:rsid w:val="004C5137"/>
    <w:rsid w:val="004D0A57"/>
    <w:rsid w:val="004D36FC"/>
    <w:rsid w:val="004D702F"/>
    <w:rsid w:val="004E6E3D"/>
    <w:rsid w:val="004F2B7C"/>
    <w:rsid w:val="004F3144"/>
    <w:rsid w:val="004F546B"/>
    <w:rsid w:val="004F6AA2"/>
    <w:rsid w:val="005011F2"/>
    <w:rsid w:val="00509EC5"/>
    <w:rsid w:val="00514936"/>
    <w:rsid w:val="00516A47"/>
    <w:rsid w:val="00524100"/>
    <w:rsid w:val="00524722"/>
    <w:rsid w:val="00525AD7"/>
    <w:rsid w:val="00527C29"/>
    <w:rsid w:val="005373EC"/>
    <w:rsid w:val="005417B3"/>
    <w:rsid w:val="00542A3E"/>
    <w:rsid w:val="005515A0"/>
    <w:rsid w:val="00554007"/>
    <w:rsid w:val="00554569"/>
    <w:rsid w:val="00556B83"/>
    <w:rsid w:val="00562230"/>
    <w:rsid w:val="00574662"/>
    <w:rsid w:val="005761C3"/>
    <w:rsid w:val="005764FC"/>
    <w:rsid w:val="00580173"/>
    <w:rsid w:val="00582D78"/>
    <w:rsid w:val="00585535"/>
    <w:rsid w:val="00585950"/>
    <w:rsid w:val="00587B2F"/>
    <w:rsid w:val="005A061D"/>
    <w:rsid w:val="005A304F"/>
    <w:rsid w:val="005A493C"/>
    <w:rsid w:val="005B139F"/>
    <w:rsid w:val="005B1D6A"/>
    <w:rsid w:val="005B3EA8"/>
    <w:rsid w:val="005B51BE"/>
    <w:rsid w:val="005D2F2D"/>
    <w:rsid w:val="005D71D4"/>
    <w:rsid w:val="005D7655"/>
    <w:rsid w:val="005F5F30"/>
    <w:rsid w:val="0060136D"/>
    <w:rsid w:val="006018AC"/>
    <w:rsid w:val="00604241"/>
    <w:rsid w:val="00607A50"/>
    <w:rsid w:val="00610168"/>
    <w:rsid w:val="00610FD0"/>
    <w:rsid w:val="00612428"/>
    <w:rsid w:val="00617F65"/>
    <w:rsid w:val="00621A32"/>
    <w:rsid w:val="0062264F"/>
    <w:rsid w:val="006307EA"/>
    <w:rsid w:val="00630EC9"/>
    <w:rsid w:val="00631E74"/>
    <w:rsid w:val="00634339"/>
    <w:rsid w:val="00641231"/>
    <w:rsid w:val="0067184C"/>
    <w:rsid w:val="006773B8"/>
    <w:rsid w:val="0068147B"/>
    <w:rsid w:val="00681F11"/>
    <w:rsid w:val="006864A4"/>
    <w:rsid w:val="00691AAC"/>
    <w:rsid w:val="006A260D"/>
    <w:rsid w:val="006A52F4"/>
    <w:rsid w:val="006B00C3"/>
    <w:rsid w:val="006B21CC"/>
    <w:rsid w:val="006B5C5B"/>
    <w:rsid w:val="006C1239"/>
    <w:rsid w:val="006C59DE"/>
    <w:rsid w:val="006C5EE8"/>
    <w:rsid w:val="006C7BF0"/>
    <w:rsid w:val="006D2032"/>
    <w:rsid w:val="006D7F90"/>
    <w:rsid w:val="006F1102"/>
    <w:rsid w:val="006F1468"/>
    <w:rsid w:val="007004E1"/>
    <w:rsid w:val="0070596A"/>
    <w:rsid w:val="0071012E"/>
    <w:rsid w:val="00710870"/>
    <w:rsid w:val="00716BAE"/>
    <w:rsid w:val="007250D1"/>
    <w:rsid w:val="00725F2B"/>
    <w:rsid w:val="007417DA"/>
    <w:rsid w:val="00742630"/>
    <w:rsid w:val="00747B92"/>
    <w:rsid w:val="0075034F"/>
    <w:rsid w:val="00760C59"/>
    <w:rsid w:val="007666D1"/>
    <w:rsid w:val="00766A17"/>
    <w:rsid w:val="00767E84"/>
    <w:rsid w:val="0077069E"/>
    <w:rsid w:val="00770BB6"/>
    <w:rsid w:val="00775A34"/>
    <w:rsid w:val="00782415"/>
    <w:rsid w:val="00785600"/>
    <w:rsid w:val="00790565"/>
    <w:rsid w:val="007942E4"/>
    <w:rsid w:val="00796F23"/>
    <w:rsid w:val="0079775C"/>
    <w:rsid w:val="007A2640"/>
    <w:rsid w:val="007A7BA7"/>
    <w:rsid w:val="007B0E9C"/>
    <w:rsid w:val="007B3B41"/>
    <w:rsid w:val="007B3FA5"/>
    <w:rsid w:val="007B5E2C"/>
    <w:rsid w:val="007B6D47"/>
    <w:rsid w:val="007C0052"/>
    <w:rsid w:val="007C06AF"/>
    <w:rsid w:val="007C1B5B"/>
    <w:rsid w:val="007C73DB"/>
    <w:rsid w:val="007D3B04"/>
    <w:rsid w:val="007D4EA6"/>
    <w:rsid w:val="007D56A4"/>
    <w:rsid w:val="007E10EB"/>
    <w:rsid w:val="007F1DFA"/>
    <w:rsid w:val="007F44BB"/>
    <w:rsid w:val="007F4895"/>
    <w:rsid w:val="00804A73"/>
    <w:rsid w:val="00807A03"/>
    <w:rsid w:val="00821097"/>
    <w:rsid w:val="00821F4F"/>
    <w:rsid w:val="008225ED"/>
    <w:rsid w:val="00822A86"/>
    <w:rsid w:val="00824510"/>
    <w:rsid w:val="00824FFC"/>
    <w:rsid w:val="00825050"/>
    <w:rsid w:val="008272D2"/>
    <w:rsid w:val="0082740A"/>
    <w:rsid w:val="00830093"/>
    <w:rsid w:val="008312E5"/>
    <w:rsid w:val="00831ADB"/>
    <w:rsid w:val="00835100"/>
    <w:rsid w:val="00835135"/>
    <w:rsid w:val="00841FEF"/>
    <w:rsid w:val="00851033"/>
    <w:rsid w:val="008553CC"/>
    <w:rsid w:val="00855ACA"/>
    <w:rsid w:val="00856575"/>
    <w:rsid w:val="00872717"/>
    <w:rsid w:val="0087641C"/>
    <w:rsid w:val="0088037C"/>
    <w:rsid w:val="00887B70"/>
    <w:rsid w:val="008926B4"/>
    <w:rsid w:val="00896C05"/>
    <w:rsid w:val="008A2B43"/>
    <w:rsid w:val="008A3A0E"/>
    <w:rsid w:val="008A4895"/>
    <w:rsid w:val="008B0C6D"/>
    <w:rsid w:val="008B1BA9"/>
    <w:rsid w:val="008B32E8"/>
    <w:rsid w:val="008B7D44"/>
    <w:rsid w:val="008C5D34"/>
    <w:rsid w:val="008C6027"/>
    <w:rsid w:val="008C62E4"/>
    <w:rsid w:val="008D7E3C"/>
    <w:rsid w:val="008E2B3A"/>
    <w:rsid w:val="008E2E61"/>
    <w:rsid w:val="008E3294"/>
    <w:rsid w:val="008E68C8"/>
    <w:rsid w:val="008F56D1"/>
    <w:rsid w:val="00900ABE"/>
    <w:rsid w:val="009075AD"/>
    <w:rsid w:val="00907F55"/>
    <w:rsid w:val="0091045E"/>
    <w:rsid w:val="0091407F"/>
    <w:rsid w:val="009140BD"/>
    <w:rsid w:val="00916634"/>
    <w:rsid w:val="009226BA"/>
    <w:rsid w:val="00923AE7"/>
    <w:rsid w:val="00925F88"/>
    <w:rsid w:val="00935139"/>
    <w:rsid w:val="00936EC9"/>
    <w:rsid w:val="0093711F"/>
    <w:rsid w:val="00941B46"/>
    <w:rsid w:val="0094284B"/>
    <w:rsid w:val="0094345B"/>
    <w:rsid w:val="00944A80"/>
    <w:rsid w:val="009450E4"/>
    <w:rsid w:val="0094521A"/>
    <w:rsid w:val="00950490"/>
    <w:rsid w:val="0095117F"/>
    <w:rsid w:val="00954A73"/>
    <w:rsid w:val="009630EF"/>
    <w:rsid w:val="0096314F"/>
    <w:rsid w:val="00971C27"/>
    <w:rsid w:val="00972589"/>
    <w:rsid w:val="009740AD"/>
    <w:rsid w:val="0097455E"/>
    <w:rsid w:val="00981C72"/>
    <w:rsid w:val="00983EC4"/>
    <w:rsid w:val="00986BF1"/>
    <w:rsid w:val="0099351E"/>
    <w:rsid w:val="009970C1"/>
    <w:rsid w:val="009970C4"/>
    <w:rsid w:val="009A2798"/>
    <w:rsid w:val="009A5D95"/>
    <w:rsid w:val="009B087A"/>
    <w:rsid w:val="009B3CEE"/>
    <w:rsid w:val="009B728B"/>
    <w:rsid w:val="009C1088"/>
    <w:rsid w:val="009D070E"/>
    <w:rsid w:val="009D2BAE"/>
    <w:rsid w:val="009E01BC"/>
    <w:rsid w:val="009E457E"/>
    <w:rsid w:val="009E7070"/>
    <w:rsid w:val="009F4D05"/>
    <w:rsid w:val="009F691A"/>
    <w:rsid w:val="009F7D90"/>
    <w:rsid w:val="00A108C0"/>
    <w:rsid w:val="00A120C8"/>
    <w:rsid w:val="00A120D6"/>
    <w:rsid w:val="00A20258"/>
    <w:rsid w:val="00A204EE"/>
    <w:rsid w:val="00A234D0"/>
    <w:rsid w:val="00A312BB"/>
    <w:rsid w:val="00A36A4E"/>
    <w:rsid w:val="00A42753"/>
    <w:rsid w:val="00A50036"/>
    <w:rsid w:val="00A50457"/>
    <w:rsid w:val="00A50A31"/>
    <w:rsid w:val="00A53AAA"/>
    <w:rsid w:val="00A56F31"/>
    <w:rsid w:val="00A62078"/>
    <w:rsid w:val="00A62B47"/>
    <w:rsid w:val="00A67897"/>
    <w:rsid w:val="00A81746"/>
    <w:rsid w:val="00A8274E"/>
    <w:rsid w:val="00A84A03"/>
    <w:rsid w:val="00A8652F"/>
    <w:rsid w:val="00A86737"/>
    <w:rsid w:val="00A90A6A"/>
    <w:rsid w:val="00A92074"/>
    <w:rsid w:val="00A936DD"/>
    <w:rsid w:val="00A96CAC"/>
    <w:rsid w:val="00AA1C22"/>
    <w:rsid w:val="00AB03EB"/>
    <w:rsid w:val="00AB042C"/>
    <w:rsid w:val="00AB2F77"/>
    <w:rsid w:val="00AB35BC"/>
    <w:rsid w:val="00AB5D99"/>
    <w:rsid w:val="00AB748C"/>
    <w:rsid w:val="00AC051F"/>
    <w:rsid w:val="00AC23DA"/>
    <w:rsid w:val="00AC35F2"/>
    <w:rsid w:val="00AC69F1"/>
    <w:rsid w:val="00AD16DF"/>
    <w:rsid w:val="00AD2E1F"/>
    <w:rsid w:val="00AD31A3"/>
    <w:rsid w:val="00AD79AB"/>
    <w:rsid w:val="00AE33CD"/>
    <w:rsid w:val="00AE59C4"/>
    <w:rsid w:val="00AE7CB7"/>
    <w:rsid w:val="00AF29C0"/>
    <w:rsid w:val="00AF3174"/>
    <w:rsid w:val="00AF3DD3"/>
    <w:rsid w:val="00AF734B"/>
    <w:rsid w:val="00B00C45"/>
    <w:rsid w:val="00B02967"/>
    <w:rsid w:val="00B046E8"/>
    <w:rsid w:val="00B04B0C"/>
    <w:rsid w:val="00B06D76"/>
    <w:rsid w:val="00B13B7C"/>
    <w:rsid w:val="00B21B49"/>
    <w:rsid w:val="00B3142D"/>
    <w:rsid w:val="00B31743"/>
    <w:rsid w:val="00B41E8A"/>
    <w:rsid w:val="00B45001"/>
    <w:rsid w:val="00B4583E"/>
    <w:rsid w:val="00B4754A"/>
    <w:rsid w:val="00B509EF"/>
    <w:rsid w:val="00B51458"/>
    <w:rsid w:val="00B575CD"/>
    <w:rsid w:val="00B62071"/>
    <w:rsid w:val="00B62973"/>
    <w:rsid w:val="00B67F7B"/>
    <w:rsid w:val="00B715FD"/>
    <w:rsid w:val="00B77BEC"/>
    <w:rsid w:val="00B85581"/>
    <w:rsid w:val="00B862F6"/>
    <w:rsid w:val="00B870EB"/>
    <w:rsid w:val="00B90DA4"/>
    <w:rsid w:val="00B91F5A"/>
    <w:rsid w:val="00B93E6E"/>
    <w:rsid w:val="00B94F84"/>
    <w:rsid w:val="00BA590D"/>
    <w:rsid w:val="00BA5C16"/>
    <w:rsid w:val="00BA7D31"/>
    <w:rsid w:val="00BB11B6"/>
    <w:rsid w:val="00BC025C"/>
    <w:rsid w:val="00BC2ED0"/>
    <w:rsid w:val="00BC7557"/>
    <w:rsid w:val="00BD20C6"/>
    <w:rsid w:val="00BD3024"/>
    <w:rsid w:val="00BD4A82"/>
    <w:rsid w:val="00BD6FA8"/>
    <w:rsid w:val="00BD7E98"/>
    <w:rsid w:val="00BE0DBB"/>
    <w:rsid w:val="00BE1B11"/>
    <w:rsid w:val="00BE3A70"/>
    <w:rsid w:val="00BE5D5E"/>
    <w:rsid w:val="00BF4F22"/>
    <w:rsid w:val="00BF6BDB"/>
    <w:rsid w:val="00BF6ECA"/>
    <w:rsid w:val="00C02412"/>
    <w:rsid w:val="00C03D7F"/>
    <w:rsid w:val="00C0433D"/>
    <w:rsid w:val="00C10155"/>
    <w:rsid w:val="00C17FCC"/>
    <w:rsid w:val="00C23989"/>
    <w:rsid w:val="00C249F1"/>
    <w:rsid w:val="00C2726A"/>
    <w:rsid w:val="00C37793"/>
    <w:rsid w:val="00C449E7"/>
    <w:rsid w:val="00C518AC"/>
    <w:rsid w:val="00C53249"/>
    <w:rsid w:val="00C56A09"/>
    <w:rsid w:val="00C56E5D"/>
    <w:rsid w:val="00C644BA"/>
    <w:rsid w:val="00C67F57"/>
    <w:rsid w:val="00C77331"/>
    <w:rsid w:val="00C8235E"/>
    <w:rsid w:val="00C8691C"/>
    <w:rsid w:val="00C9565C"/>
    <w:rsid w:val="00C97F4B"/>
    <w:rsid w:val="00CA09A6"/>
    <w:rsid w:val="00CA5978"/>
    <w:rsid w:val="00CA5E89"/>
    <w:rsid w:val="00CB2A01"/>
    <w:rsid w:val="00CB332A"/>
    <w:rsid w:val="00CB3DA2"/>
    <w:rsid w:val="00CC1FAA"/>
    <w:rsid w:val="00CC466D"/>
    <w:rsid w:val="00CC611C"/>
    <w:rsid w:val="00CC6EF9"/>
    <w:rsid w:val="00CD18AB"/>
    <w:rsid w:val="00CD24E5"/>
    <w:rsid w:val="00CD6069"/>
    <w:rsid w:val="00CD7487"/>
    <w:rsid w:val="00CD7CC6"/>
    <w:rsid w:val="00CE0EEE"/>
    <w:rsid w:val="00CE1F24"/>
    <w:rsid w:val="00CE6622"/>
    <w:rsid w:val="00CF2D98"/>
    <w:rsid w:val="00CF6E38"/>
    <w:rsid w:val="00D02384"/>
    <w:rsid w:val="00D10C05"/>
    <w:rsid w:val="00D122FD"/>
    <w:rsid w:val="00D13080"/>
    <w:rsid w:val="00D14FCE"/>
    <w:rsid w:val="00D152B3"/>
    <w:rsid w:val="00D163DC"/>
    <w:rsid w:val="00D20C2E"/>
    <w:rsid w:val="00D22142"/>
    <w:rsid w:val="00D25C21"/>
    <w:rsid w:val="00D42D27"/>
    <w:rsid w:val="00D47359"/>
    <w:rsid w:val="00D54610"/>
    <w:rsid w:val="00D57D6D"/>
    <w:rsid w:val="00D61897"/>
    <w:rsid w:val="00D6512B"/>
    <w:rsid w:val="00D65916"/>
    <w:rsid w:val="00D71767"/>
    <w:rsid w:val="00D73127"/>
    <w:rsid w:val="00D74C12"/>
    <w:rsid w:val="00D7517C"/>
    <w:rsid w:val="00D83602"/>
    <w:rsid w:val="00D91261"/>
    <w:rsid w:val="00D95F3E"/>
    <w:rsid w:val="00D96BCE"/>
    <w:rsid w:val="00D96E19"/>
    <w:rsid w:val="00DA1032"/>
    <w:rsid w:val="00DA2BFE"/>
    <w:rsid w:val="00DB6121"/>
    <w:rsid w:val="00DC7FBA"/>
    <w:rsid w:val="00DD2139"/>
    <w:rsid w:val="00DD3EB9"/>
    <w:rsid w:val="00DE1A1A"/>
    <w:rsid w:val="00DE317C"/>
    <w:rsid w:val="00DF3ADF"/>
    <w:rsid w:val="00DF5DD2"/>
    <w:rsid w:val="00DF6853"/>
    <w:rsid w:val="00E1567A"/>
    <w:rsid w:val="00E17912"/>
    <w:rsid w:val="00E24AF2"/>
    <w:rsid w:val="00E255F7"/>
    <w:rsid w:val="00E2654B"/>
    <w:rsid w:val="00E26667"/>
    <w:rsid w:val="00E2720A"/>
    <w:rsid w:val="00E27D02"/>
    <w:rsid w:val="00E3005C"/>
    <w:rsid w:val="00E316BB"/>
    <w:rsid w:val="00E3188E"/>
    <w:rsid w:val="00E32E2D"/>
    <w:rsid w:val="00E372DF"/>
    <w:rsid w:val="00E55D66"/>
    <w:rsid w:val="00E6669D"/>
    <w:rsid w:val="00E6742A"/>
    <w:rsid w:val="00E71BDF"/>
    <w:rsid w:val="00E75AC6"/>
    <w:rsid w:val="00E81D70"/>
    <w:rsid w:val="00E8297F"/>
    <w:rsid w:val="00E92FB5"/>
    <w:rsid w:val="00E93930"/>
    <w:rsid w:val="00EA2809"/>
    <w:rsid w:val="00EB3526"/>
    <w:rsid w:val="00EB3AF6"/>
    <w:rsid w:val="00EC05CF"/>
    <w:rsid w:val="00EC4E2F"/>
    <w:rsid w:val="00EC4F77"/>
    <w:rsid w:val="00ED2CF2"/>
    <w:rsid w:val="00ED3510"/>
    <w:rsid w:val="00EE0150"/>
    <w:rsid w:val="00EE3278"/>
    <w:rsid w:val="00EE50B1"/>
    <w:rsid w:val="00EE6A0D"/>
    <w:rsid w:val="00EF055B"/>
    <w:rsid w:val="00EF54E8"/>
    <w:rsid w:val="00F0006E"/>
    <w:rsid w:val="00F02B19"/>
    <w:rsid w:val="00F031FA"/>
    <w:rsid w:val="00F06C11"/>
    <w:rsid w:val="00F1597F"/>
    <w:rsid w:val="00F22C31"/>
    <w:rsid w:val="00F31009"/>
    <w:rsid w:val="00F33274"/>
    <w:rsid w:val="00F3340D"/>
    <w:rsid w:val="00F3347C"/>
    <w:rsid w:val="00F36644"/>
    <w:rsid w:val="00F40582"/>
    <w:rsid w:val="00F42264"/>
    <w:rsid w:val="00F42680"/>
    <w:rsid w:val="00F47C8C"/>
    <w:rsid w:val="00F55BD0"/>
    <w:rsid w:val="00F56845"/>
    <w:rsid w:val="00F57A87"/>
    <w:rsid w:val="00F617B7"/>
    <w:rsid w:val="00F647FF"/>
    <w:rsid w:val="00F706C4"/>
    <w:rsid w:val="00F71B68"/>
    <w:rsid w:val="00F7439A"/>
    <w:rsid w:val="00F75FB6"/>
    <w:rsid w:val="00F7681E"/>
    <w:rsid w:val="00F77052"/>
    <w:rsid w:val="00F77491"/>
    <w:rsid w:val="00F80645"/>
    <w:rsid w:val="00F82591"/>
    <w:rsid w:val="00F828D9"/>
    <w:rsid w:val="00F8425B"/>
    <w:rsid w:val="00F872FB"/>
    <w:rsid w:val="00F9098C"/>
    <w:rsid w:val="00F91795"/>
    <w:rsid w:val="00F91B83"/>
    <w:rsid w:val="00F93652"/>
    <w:rsid w:val="00F943E6"/>
    <w:rsid w:val="00F96522"/>
    <w:rsid w:val="00FA392F"/>
    <w:rsid w:val="00FA3C54"/>
    <w:rsid w:val="00FA4896"/>
    <w:rsid w:val="00FB0EB0"/>
    <w:rsid w:val="00FB0F35"/>
    <w:rsid w:val="00FB3C55"/>
    <w:rsid w:val="00FC48FC"/>
    <w:rsid w:val="00FC671A"/>
    <w:rsid w:val="00FC67DE"/>
    <w:rsid w:val="00FD06EB"/>
    <w:rsid w:val="00FD19AC"/>
    <w:rsid w:val="00FD1A6F"/>
    <w:rsid w:val="00FD3924"/>
    <w:rsid w:val="00FD4A85"/>
    <w:rsid w:val="00FD5995"/>
    <w:rsid w:val="00FD6A3F"/>
    <w:rsid w:val="00FD6AD3"/>
    <w:rsid w:val="00FD786F"/>
    <w:rsid w:val="00FE0CBE"/>
    <w:rsid w:val="00FE71B6"/>
    <w:rsid w:val="00FF104E"/>
    <w:rsid w:val="0139CCA0"/>
    <w:rsid w:val="01D0B7AC"/>
    <w:rsid w:val="023A9DBB"/>
    <w:rsid w:val="026AF6A3"/>
    <w:rsid w:val="02806766"/>
    <w:rsid w:val="02DC88E4"/>
    <w:rsid w:val="02FB2F12"/>
    <w:rsid w:val="038BB682"/>
    <w:rsid w:val="03C916EA"/>
    <w:rsid w:val="043F5244"/>
    <w:rsid w:val="046140D9"/>
    <w:rsid w:val="04D02238"/>
    <w:rsid w:val="054324E3"/>
    <w:rsid w:val="05AF5815"/>
    <w:rsid w:val="0634EC99"/>
    <w:rsid w:val="06650EC8"/>
    <w:rsid w:val="068E45D2"/>
    <w:rsid w:val="06EF9E04"/>
    <w:rsid w:val="07128B93"/>
    <w:rsid w:val="0773CDF7"/>
    <w:rsid w:val="077AC0C9"/>
    <w:rsid w:val="07F4EB9B"/>
    <w:rsid w:val="082F2759"/>
    <w:rsid w:val="084B6554"/>
    <w:rsid w:val="086066F6"/>
    <w:rsid w:val="08EAECA5"/>
    <w:rsid w:val="08F4A5A4"/>
    <w:rsid w:val="09181DF1"/>
    <w:rsid w:val="091D1F2F"/>
    <w:rsid w:val="092A1D1F"/>
    <w:rsid w:val="094DB8E4"/>
    <w:rsid w:val="098A28EF"/>
    <w:rsid w:val="09985830"/>
    <w:rsid w:val="0AB4C1D6"/>
    <w:rsid w:val="0B7D6CD0"/>
    <w:rsid w:val="0BD73C40"/>
    <w:rsid w:val="0BEE7131"/>
    <w:rsid w:val="0C6E1A4D"/>
    <w:rsid w:val="0CE2B4A4"/>
    <w:rsid w:val="0D15347C"/>
    <w:rsid w:val="0D3FC47C"/>
    <w:rsid w:val="0D8972E2"/>
    <w:rsid w:val="0DAF03A5"/>
    <w:rsid w:val="0DCFE112"/>
    <w:rsid w:val="0E87ECBA"/>
    <w:rsid w:val="0F3B4A11"/>
    <w:rsid w:val="0F832AB2"/>
    <w:rsid w:val="0FE7736A"/>
    <w:rsid w:val="10055DE5"/>
    <w:rsid w:val="101F2D97"/>
    <w:rsid w:val="105675F8"/>
    <w:rsid w:val="1084ADDC"/>
    <w:rsid w:val="110B8364"/>
    <w:rsid w:val="111E1193"/>
    <w:rsid w:val="116E6C13"/>
    <w:rsid w:val="11ABEC1D"/>
    <w:rsid w:val="11CE3D47"/>
    <w:rsid w:val="11D1C803"/>
    <w:rsid w:val="123447F8"/>
    <w:rsid w:val="128167F0"/>
    <w:rsid w:val="12EEA738"/>
    <w:rsid w:val="13117C62"/>
    <w:rsid w:val="136B741B"/>
    <w:rsid w:val="13ECA66B"/>
    <w:rsid w:val="13F3CFDD"/>
    <w:rsid w:val="13FABC70"/>
    <w:rsid w:val="147BD8E4"/>
    <w:rsid w:val="14B996DC"/>
    <w:rsid w:val="1529C50A"/>
    <w:rsid w:val="15520DAA"/>
    <w:rsid w:val="1561C99B"/>
    <w:rsid w:val="15E3CC77"/>
    <w:rsid w:val="163A552F"/>
    <w:rsid w:val="16AD279C"/>
    <w:rsid w:val="16C5F885"/>
    <w:rsid w:val="16D20726"/>
    <w:rsid w:val="174D0877"/>
    <w:rsid w:val="18688879"/>
    <w:rsid w:val="1887D8FD"/>
    <w:rsid w:val="188B21A1"/>
    <w:rsid w:val="18B29248"/>
    <w:rsid w:val="196C062C"/>
    <w:rsid w:val="19A5EDE2"/>
    <w:rsid w:val="19AB7543"/>
    <w:rsid w:val="1A41019E"/>
    <w:rsid w:val="1BCD1D03"/>
    <w:rsid w:val="1C509E8D"/>
    <w:rsid w:val="1CF5F959"/>
    <w:rsid w:val="1D92DDB4"/>
    <w:rsid w:val="1DE19C25"/>
    <w:rsid w:val="1DFEE12E"/>
    <w:rsid w:val="1E69D05E"/>
    <w:rsid w:val="1F19178C"/>
    <w:rsid w:val="1F8EE8F2"/>
    <w:rsid w:val="1FE477D8"/>
    <w:rsid w:val="2056D6FF"/>
    <w:rsid w:val="2110675D"/>
    <w:rsid w:val="21217A10"/>
    <w:rsid w:val="21ED6F74"/>
    <w:rsid w:val="220E0DF7"/>
    <w:rsid w:val="2229DBA2"/>
    <w:rsid w:val="22648872"/>
    <w:rsid w:val="22B2B6FE"/>
    <w:rsid w:val="22D16680"/>
    <w:rsid w:val="22D16C1B"/>
    <w:rsid w:val="22D5E8AA"/>
    <w:rsid w:val="22E9B5C6"/>
    <w:rsid w:val="23930CFD"/>
    <w:rsid w:val="2416847F"/>
    <w:rsid w:val="242A04BA"/>
    <w:rsid w:val="25014D7B"/>
    <w:rsid w:val="257FFC2B"/>
    <w:rsid w:val="25809262"/>
    <w:rsid w:val="25A0FA6D"/>
    <w:rsid w:val="25C51E75"/>
    <w:rsid w:val="262C996B"/>
    <w:rsid w:val="263FDCE4"/>
    <w:rsid w:val="267A8C1B"/>
    <w:rsid w:val="26BB0DA6"/>
    <w:rsid w:val="26CBE04C"/>
    <w:rsid w:val="26ED8BA6"/>
    <w:rsid w:val="282E4AE5"/>
    <w:rsid w:val="2866CA46"/>
    <w:rsid w:val="290B09E9"/>
    <w:rsid w:val="290C1CE1"/>
    <w:rsid w:val="293B7D2C"/>
    <w:rsid w:val="297B6999"/>
    <w:rsid w:val="298521C7"/>
    <w:rsid w:val="298F22B4"/>
    <w:rsid w:val="2990074C"/>
    <w:rsid w:val="2A4B8D23"/>
    <w:rsid w:val="2A5DEBA2"/>
    <w:rsid w:val="2A5FBCD6"/>
    <w:rsid w:val="2AA9696E"/>
    <w:rsid w:val="2AB2F2A6"/>
    <w:rsid w:val="2AE4C12A"/>
    <w:rsid w:val="2B378804"/>
    <w:rsid w:val="2B3E706F"/>
    <w:rsid w:val="2C79E04A"/>
    <w:rsid w:val="2CACBD57"/>
    <w:rsid w:val="2D98A978"/>
    <w:rsid w:val="3017695F"/>
    <w:rsid w:val="305064E4"/>
    <w:rsid w:val="309CF5A3"/>
    <w:rsid w:val="314440D8"/>
    <w:rsid w:val="325EA945"/>
    <w:rsid w:val="3277CDE9"/>
    <w:rsid w:val="3282D2F5"/>
    <w:rsid w:val="32E6F595"/>
    <w:rsid w:val="333A8F36"/>
    <w:rsid w:val="33A6B47A"/>
    <w:rsid w:val="346AF3A7"/>
    <w:rsid w:val="35043761"/>
    <w:rsid w:val="35D56A55"/>
    <w:rsid w:val="35F6CC0C"/>
    <w:rsid w:val="361699E6"/>
    <w:rsid w:val="361992C8"/>
    <w:rsid w:val="36452206"/>
    <w:rsid w:val="36B42471"/>
    <w:rsid w:val="36F5D8BF"/>
    <w:rsid w:val="38668E8A"/>
    <w:rsid w:val="3928E7F5"/>
    <w:rsid w:val="3A15E3A1"/>
    <w:rsid w:val="3A46A727"/>
    <w:rsid w:val="3A4C1C92"/>
    <w:rsid w:val="3AB64979"/>
    <w:rsid w:val="3AB707A8"/>
    <w:rsid w:val="3AF29CD6"/>
    <w:rsid w:val="3B339A81"/>
    <w:rsid w:val="3B3B5233"/>
    <w:rsid w:val="3B498885"/>
    <w:rsid w:val="3BACC52C"/>
    <w:rsid w:val="3C2D6F80"/>
    <w:rsid w:val="3C572C5E"/>
    <w:rsid w:val="3CE2F972"/>
    <w:rsid w:val="3CF0E2D6"/>
    <w:rsid w:val="3D1128F7"/>
    <w:rsid w:val="3DC7C4CF"/>
    <w:rsid w:val="3F26430D"/>
    <w:rsid w:val="3F606EE1"/>
    <w:rsid w:val="3FA0C23A"/>
    <w:rsid w:val="4028D5A4"/>
    <w:rsid w:val="40C6C3EC"/>
    <w:rsid w:val="41F47EB5"/>
    <w:rsid w:val="420E11E6"/>
    <w:rsid w:val="42328848"/>
    <w:rsid w:val="42686A3B"/>
    <w:rsid w:val="42D94CEA"/>
    <w:rsid w:val="4322BDB5"/>
    <w:rsid w:val="43B1FC0A"/>
    <w:rsid w:val="43DACA64"/>
    <w:rsid w:val="442CB269"/>
    <w:rsid w:val="44868A2E"/>
    <w:rsid w:val="4572BF23"/>
    <w:rsid w:val="45AF1592"/>
    <w:rsid w:val="468971C1"/>
    <w:rsid w:val="46F69FD0"/>
    <w:rsid w:val="478BA8E4"/>
    <w:rsid w:val="47EF0737"/>
    <w:rsid w:val="4813F574"/>
    <w:rsid w:val="481D826C"/>
    <w:rsid w:val="483D079A"/>
    <w:rsid w:val="48AE22DF"/>
    <w:rsid w:val="492692DE"/>
    <w:rsid w:val="4942735E"/>
    <w:rsid w:val="4945BAF4"/>
    <w:rsid w:val="49A0D175"/>
    <w:rsid w:val="4A26B398"/>
    <w:rsid w:val="4A31CDD3"/>
    <w:rsid w:val="4A4566EE"/>
    <w:rsid w:val="4AB0811C"/>
    <w:rsid w:val="4B927633"/>
    <w:rsid w:val="4CB38CB0"/>
    <w:rsid w:val="4CDDF9D6"/>
    <w:rsid w:val="4D22AB71"/>
    <w:rsid w:val="4DEAAC42"/>
    <w:rsid w:val="4DEB6FCF"/>
    <w:rsid w:val="4E2CC7BD"/>
    <w:rsid w:val="4E587210"/>
    <w:rsid w:val="4E8FC127"/>
    <w:rsid w:val="4EA95B17"/>
    <w:rsid w:val="4F3B3CF3"/>
    <w:rsid w:val="4F51ADED"/>
    <w:rsid w:val="4F5FD904"/>
    <w:rsid w:val="4F80E112"/>
    <w:rsid w:val="4F89D359"/>
    <w:rsid w:val="4FA5287A"/>
    <w:rsid w:val="500C9FF7"/>
    <w:rsid w:val="514DC780"/>
    <w:rsid w:val="51BF5FD2"/>
    <w:rsid w:val="526EB292"/>
    <w:rsid w:val="527D71EA"/>
    <w:rsid w:val="532DF309"/>
    <w:rsid w:val="535179EC"/>
    <w:rsid w:val="5381D008"/>
    <w:rsid w:val="5542599E"/>
    <w:rsid w:val="569A4950"/>
    <w:rsid w:val="57317EE9"/>
    <w:rsid w:val="57A23B6C"/>
    <w:rsid w:val="583045C4"/>
    <w:rsid w:val="586F93E0"/>
    <w:rsid w:val="59754B66"/>
    <w:rsid w:val="59872127"/>
    <w:rsid w:val="59EB446E"/>
    <w:rsid w:val="5A68FDE5"/>
    <w:rsid w:val="5A75D1A2"/>
    <w:rsid w:val="5A8D730A"/>
    <w:rsid w:val="5ABF2150"/>
    <w:rsid w:val="5B3A2637"/>
    <w:rsid w:val="5B3F607E"/>
    <w:rsid w:val="5BC53B88"/>
    <w:rsid w:val="5C896F4E"/>
    <w:rsid w:val="5CDD1580"/>
    <w:rsid w:val="5D1AA15A"/>
    <w:rsid w:val="5D7BC3DE"/>
    <w:rsid w:val="5DB0AB6E"/>
    <w:rsid w:val="5E3049C5"/>
    <w:rsid w:val="5ED666D3"/>
    <w:rsid w:val="5F1D5215"/>
    <w:rsid w:val="5F908E26"/>
    <w:rsid w:val="6006D4FB"/>
    <w:rsid w:val="600EA876"/>
    <w:rsid w:val="6062A9AC"/>
    <w:rsid w:val="60D2DC5F"/>
    <w:rsid w:val="61C38B3C"/>
    <w:rsid w:val="61C9FC08"/>
    <w:rsid w:val="6208337F"/>
    <w:rsid w:val="622E1B4F"/>
    <w:rsid w:val="62F60296"/>
    <w:rsid w:val="62FD059C"/>
    <w:rsid w:val="64EB07B0"/>
    <w:rsid w:val="654AE997"/>
    <w:rsid w:val="658035A6"/>
    <w:rsid w:val="662EA2AF"/>
    <w:rsid w:val="67782A9F"/>
    <w:rsid w:val="67D430DC"/>
    <w:rsid w:val="67E4BDA8"/>
    <w:rsid w:val="686C683A"/>
    <w:rsid w:val="68A02269"/>
    <w:rsid w:val="68F33908"/>
    <w:rsid w:val="6928D962"/>
    <w:rsid w:val="699037D2"/>
    <w:rsid w:val="69A54194"/>
    <w:rsid w:val="69C58C37"/>
    <w:rsid w:val="6AA9D50D"/>
    <w:rsid w:val="6ADE646E"/>
    <w:rsid w:val="6B086EEB"/>
    <w:rsid w:val="6B2FD1C8"/>
    <w:rsid w:val="6B3E799D"/>
    <w:rsid w:val="6B938D3D"/>
    <w:rsid w:val="6BB8DECE"/>
    <w:rsid w:val="6C631478"/>
    <w:rsid w:val="6C646AA3"/>
    <w:rsid w:val="6C8C92EF"/>
    <w:rsid w:val="6DF5B4C1"/>
    <w:rsid w:val="6EE7D87B"/>
    <w:rsid w:val="6EFA13AC"/>
    <w:rsid w:val="6F0567B2"/>
    <w:rsid w:val="6F0C0A7E"/>
    <w:rsid w:val="6F9D14D3"/>
    <w:rsid w:val="6FB9B2CE"/>
    <w:rsid w:val="7035E697"/>
    <w:rsid w:val="70432DCE"/>
    <w:rsid w:val="705DC620"/>
    <w:rsid w:val="70687907"/>
    <w:rsid w:val="70CF2EA5"/>
    <w:rsid w:val="7108020C"/>
    <w:rsid w:val="71382C21"/>
    <w:rsid w:val="71D945D0"/>
    <w:rsid w:val="721B373E"/>
    <w:rsid w:val="726A71D1"/>
    <w:rsid w:val="733B6D03"/>
    <w:rsid w:val="733C7FC0"/>
    <w:rsid w:val="737AE5B6"/>
    <w:rsid w:val="73BB7CBF"/>
    <w:rsid w:val="741A90F0"/>
    <w:rsid w:val="74347C07"/>
    <w:rsid w:val="743EC15D"/>
    <w:rsid w:val="74587A96"/>
    <w:rsid w:val="74FEB14E"/>
    <w:rsid w:val="754F432B"/>
    <w:rsid w:val="75885228"/>
    <w:rsid w:val="75C19CDF"/>
    <w:rsid w:val="75DF0B0C"/>
    <w:rsid w:val="776CCE32"/>
    <w:rsid w:val="7821C713"/>
    <w:rsid w:val="78876996"/>
    <w:rsid w:val="78BEA0A3"/>
    <w:rsid w:val="78C555D9"/>
    <w:rsid w:val="7938A150"/>
    <w:rsid w:val="79C96B2E"/>
    <w:rsid w:val="7A209251"/>
    <w:rsid w:val="7A2EFA14"/>
    <w:rsid w:val="7A3E6404"/>
    <w:rsid w:val="7A58FBAE"/>
    <w:rsid w:val="7B706C14"/>
    <w:rsid w:val="7C3EF517"/>
    <w:rsid w:val="7CC18309"/>
    <w:rsid w:val="7D1CDDC3"/>
    <w:rsid w:val="7D9CDE18"/>
    <w:rsid w:val="7DF31C2B"/>
    <w:rsid w:val="7E0931D1"/>
    <w:rsid w:val="7EADA80A"/>
    <w:rsid w:val="7EF0125D"/>
    <w:rsid w:val="7F6EFCC9"/>
    <w:rsid w:val="7FE2048F"/>
    <w:rsid w:val="7FFD365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E52D5"/>
  <w15:docId w15:val="{98431C86-03EC-4F99-B420-E6C3D50927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Arial Unicode MS"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609ED"/>
    <w:pPr>
      <w:spacing w:after="160" w:line="259" w:lineRule="auto"/>
      <w:ind w:left="170"/>
    </w:pPr>
    <w:rPr>
      <w:rFonts w:ascii="Verdana" w:hAnsi="Verdana" w:cs="Arial Unicode MS"/>
      <w:color w:val="000000"/>
      <w:sz w:val="21"/>
      <w:szCs w:val="21"/>
      <w:u w:color="000000"/>
      <w:lang w:val="en-US"/>
      <w14:textOutline w14:w="0" w14:cap="flat" w14:cmpd="sng" w14:algn="ctr">
        <w14:noFill/>
        <w14:prstDash w14:val="solid"/>
        <w14:bevel/>
      </w14:textOutline>
    </w:rPr>
  </w:style>
  <w:style w:type="paragraph" w:styleId="Heading1">
    <w:name w:val="heading 1"/>
    <w:basedOn w:val="Normal"/>
    <w:next w:val="Normal"/>
    <w:link w:val="Heading1Char"/>
    <w:uiPriority w:val="9"/>
    <w:qFormat/>
    <w:rsid w:val="0008160D"/>
    <w:pPr>
      <w:keepNext/>
      <w:keepLines/>
      <w:spacing w:before="240" w:after="0"/>
      <w:outlineLvl w:val="0"/>
    </w:pPr>
    <w:rPr>
      <w:rFonts w:ascii="Palatino Linotype" w:hAnsi="Palatino Linotype" w:eastAsiaTheme="majorEastAsia" w:cstheme="majorBidi"/>
      <w:color w:val="143156"/>
      <w:sz w:val="56"/>
      <w:szCs w:val="56"/>
    </w:rPr>
  </w:style>
  <w:style w:type="paragraph" w:styleId="Heading2">
    <w:name w:val="heading 2"/>
    <w:next w:val="Body"/>
    <w:uiPriority w:val="9"/>
    <w:unhideWhenUsed/>
    <w:qFormat/>
    <w:pPr>
      <w:keepNext/>
      <w:keepLines/>
      <w:spacing w:before="240" w:line="259" w:lineRule="auto"/>
      <w:ind w:left="170"/>
      <w:outlineLvl w:val="1"/>
    </w:pPr>
    <w:rPr>
      <w:rFonts w:ascii="Palatino Linotype" w:hAnsi="Palatino Linotype" w:eastAsia="Palatino Linotype" w:cs="Palatino Linotype"/>
      <w:color w:val="143156"/>
      <w:sz w:val="44"/>
      <w:szCs w:val="44"/>
      <w:u w:color="143156"/>
      <w:lang w:val="en-US"/>
      <w14:textOutline w14:w="0" w14:cap="flat" w14:cmpd="sng" w14:algn="ctr">
        <w14:noFill/>
        <w14:prstDash w14:val="solid"/>
        <w14:bevel/>
      </w14:textOutline>
    </w:rPr>
  </w:style>
  <w:style w:type="paragraph" w:styleId="Heading3">
    <w:name w:val="heading 3"/>
    <w:basedOn w:val="Normal"/>
    <w:next w:val="Normal"/>
    <w:link w:val="Heading3Char"/>
    <w:uiPriority w:val="9"/>
    <w:unhideWhenUsed/>
    <w:qFormat/>
    <w:rsid w:val="00F93652"/>
    <w:pPr>
      <w:keepNext/>
      <w:keepLines/>
      <w:spacing w:before="240" w:after="0"/>
      <w:outlineLvl w:val="2"/>
    </w:pPr>
    <w:rPr>
      <w:rFonts w:ascii="Palatino Linotype" w:hAnsi="Palatino Linotype" w:eastAsiaTheme="majorEastAsia" w:cstheme="majorBidi"/>
      <w:color w:val="1F4D78" w:themeColor="accent1" w:themeShade="7F"/>
      <w:sz w:val="32"/>
      <w:szCs w:val="32"/>
    </w:rPr>
  </w:style>
  <w:style w:type="paragraph" w:styleId="Heading4">
    <w:name w:val="heading 4"/>
    <w:next w:val="Body"/>
    <w:uiPriority w:val="9"/>
    <w:unhideWhenUsed/>
    <w:qFormat/>
    <w:rsid w:val="00C77331"/>
    <w:pPr>
      <w:keepNext/>
      <w:keepLines/>
      <w:spacing w:before="40" w:after="120" w:line="259" w:lineRule="auto"/>
      <w:ind w:left="170"/>
      <w:outlineLvl w:val="3"/>
    </w:pPr>
    <w:rPr>
      <w:rFonts w:ascii="Palatino Linotype" w:hAnsi="Palatino Linotype" w:eastAsia="Palatino Linotype" w:cs="Palatino Linotype"/>
      <w:i/>
      <w:iCs/>
      <w:color w:val="143156"/>
      <w:sz w:val="28"/>
      <w:szCs w:val="28"/>
      <w:u w:color="143156"/>
      <w:lang w:val="en-US"/>
    </w:rPr>
  </w:style>
  <w:style w:type="paragraph" w:styleId="Heading5">
    <w:name w:val="heading 5"/>
    <w:next w:val="Body"/>
    <w:uiPriority w:val="9"/>
    <w:unhideWhenUsed/>
    <w:qFormat/>
    <w:pPr>
      <w:keepNext/>
      <w:keepLines/>
      <w:spacing w:before="40" w:after="120" w:line="259" w:lineRule="auto"/>
      <w:ind w:left="170"/>
      <w:outlineLvl w:val="4"/>
    </w:pPr>
    <w:rPr>
      <w:rFonts w:ascii="Verdana" w:hAnsi="Verdana" w:cs="Arial Unicode MS"/>
      <w:b/>
      <w:bCs/>
      <w:color w:val="CE2028"/>
      <w:sz w:val="22"/>
      <w:szCs w:val="22"/>
      <w:u w:color="CE2028"/>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spacing w:before="120" w:after="120" w:line="259" w:lineRule="auto"/>
      <w:ind w:left="170"/>
    </w:pPr>
    <w:rPr>
      <w:rFonts w:ascii="Verdana" w:hAnsi="Verdana" w:cs="Arial Unicode MS"/>
      <w:color w:val="000000"/>
      <w:sz w:val="22"/>
      <w:szCs w:val="22"/>
      <w:u w:color="000000"/>
      <w:lang w:val="en-US"/>
    </w:rPr>
  </w:style>
  <w:style w:type="paragraph" w:styleId="Footer">
    <w:name w:val="footer"/>
    <w:pPr>
      <w:tabs>
        <w:tab w:val="center" w:pos="4680"/>
        <w:tab w:val="right" w:pos="9360"/>
      </w:tabs>
      <w:spacing w:before="120" w:after="120" w:line="259" w:lineRule="auto"/>
      <w:ind w:left="170"/>
    </w:pPr>
    <w:rPr>
      <w:rFonts w:ascii="Verdana" w:hAnsi="Verdana" w:cs="Arial Unicode MS"/>
      <w:color w:val="000000"/>
      <w:sz w:val="22"/>
      <w:szCs w:val="22"/>
      <w:u w:color="000000"/>
      <w:lang w:val="en-US"/>
    </w:rPr>
  </w:style>
  <w:style w:type="character" w:styleId="Link" w:customStyle="1">
    <w:name w:val="Link"/>
    <w:rPr>
      <w:outline w:val="0"/>
      <w:color w:val="0563C1"/>
      <w:u w:val="single" w:color="0563C1"/>
    </w:rPr>
  </w:style>
  <w:style w:type="character" w:styleId="Hyperlink0" w:customStyle="1">
    <w:name w:val="Hyperlink.0"/>
    <w:basedOn w:val="Link"/>
    <w:rPr>
      <w:rFonts w:ascii="Verdana" w:hAnsi="Verdana" w:eastAsia="Verdana" w:cs="Verdana"/>
      <w:b/>
      <w:bCs/>
      <w:outline w:val="0"/>
      <w:color w:val="0563C1"/>
      <w:sz w:val="18"/>
      <w:szCs w:val="18"/>
      <w:u w:val="single" w:color="0563C1"/>
    </w:rPr>
  </w:style>
  <w:style w:type="paragraph" w:styleId="Heading" w:customStyle="1">
    <w:name w:val="Heading"/>
    <w:next w:val="Body"/>
    <w:pPr>
      <w:keepNext/>
      <w:keepLines/>
      <w:spacing w:before="240" w:after="120" w:line="259" w:lineRule="auto"/>
      <w:ind w:left="170"/>
      <w:outlineLvl w:val="0"/>
    </w:pPr>
    <w:rPr>
      <w:rFonts w:ascii="Palatino Linotype" w:hAnsi="Palatino Linotype" w:eastAsia="Palatino Linotype" w:cs="Palatino Linotype"/>
      <w:b/>
      <w:bCs/>
      <w:color w:val="143156"/>
      <w:sz w:val="48"/>
      <w:szCs w:val="48"/>
      <w:u w:color="143156"/>
      <w:lang w:val="en-US"/>
      <w14:textOutline w14:w="0" w14:cap="flat" w14:cmpd="sng" w14:algn="ctr">
        <w14:noFill/>
        <w14:prstDash w14:val="solid"/>
        <w14:bevel/>
      </w14:textOutline>
    </w:rPr>
  </w:style>
  <w:style w:type="paragraph" w:styleId="Body" w:customStyle="1">
    <w:name w:val="Body"/>
    <w:pPr>
      <w:spacing w:before="120" w:after="120" w:line="259" w:lineRule="auto"/>
      <w:ind w:left="170"/>
    </w:pPr>
    <w:rPr>
      <w:rFonts w:ascii="Verdana" w:hAnsi="Verdana" w:cs="Arial Unicode MS"/>
      <w:color w:val="000000"/>
      <w:sz w:val="22"/>
      <w:szCs w:val="22"/>
      <w:u w:color="000000"/>
      <w:lang w:val="en-US"/>
      <w14:textOutline w14:w="0" w14:cap="flat" w14:cmpd="sng" w14:algn="ctr">
        <w14:noFill/>
        <w14:prstDash w14:val="solid"/>
        <w14:bevel/>
      </w14:textOutline>
    </w:rPr>
  </w:style>
  <w:style w:type="paragraph" w:styleId="Recommendation" w:customStyle="1">
    <w:name w:val="Recommendation"/>
    <w:pPr>
      <w:keepNext/>
      <w:spacing w:before="240" w:after="120" w:line="259" w:lineRule="auto"/>
      <w:ind w:left="170"/>
    </w:pPr>
    <w:rPr>
      <w:rFonts w:ascii="Verdana" w:hAnsi="Verdana" w:cs="Arial Unicode MS"/>
      <w:b/>
      <w:bCs/>
      <w:color w:val="CE2028"/>
      <w:sz w:val="22"/>
      <w:szCs w:val="22"/>
      <w:u w:color="CE2028"/>
      <w:lang w:val="en-US"/>
    </w:rPr>
  </w:style>
  <w:style w:type="paragraph" w:styleId="FootnoteText">
    <w:name w:val="footnote text"/>
    <w:link w:val="FootnoteTextChar"/>
    <w:uiPriority w:val="99"/>
    <w:qFormat/>
    <w:pPr>
      <w:spacing w:before="120" w:after="120" w:line="259" w:lineRule="auto"/>
      <w:ind w:left="170"/>
    </w:pPr>
    <w:rPr>
      <w:rFonts w:ascii="Verdana" w:hAnsi="Verdana" w:eastAsia="Verdana" w:cs="Verdana"/>
      <w:color w:val="000000"/>
      <w:sz w:val="16"/>
      <w:szCs w:val="16"/>
      <w:u w:color="000000"/>
      <w:lang w:val="en-US"/>
    </w:rPr>
  </w:style>
  <w:style w:type="paragraph" w:styleId="ListParagraph">
    <w:name w:val="List Paragraph"/>
    <w:next w:val="List3"/>
    <w:pPr>
      <w:keepNext/>
      <w:spacing w:before="120" w:after="120" w:line="259" w:lineRule="auto"/>
    </w:pPr>
    <w:rPr>
      <w:rFonts w:ascii="Verdana" w:hAnsi="Verdana" w:cs="Arial Unicode MS"/>
      <w:color w:val="000000"/>
      <w:sz w:val="22"/>
      <w:szCs w:val="22"/>
      <w:u w:color="000000"/>
      <w:lang w:val="en-US"/>
    </w:rPr>
  </w:style>
  <w:style w:type="paragraph" w:styleId="List3">
    <w:name w:val="List 3"/>
    <w:pPr>
      <w:spacing w:before="120" w:after="120" w:line="259" w:lineRule="auto"/>
      <w:ind w:left="849" w:hanging="283"/>
    </w:pPr>
    <w:rPr>
      <w:rFonts w:ascii="Verdana" w:hAnsi="Verdana" w:cs="Arial Unicode MS"/>
      <w:color w:val="000000"/>
      <w:sz w:val="22"/>
      <w:szCs w:val="22"/>
      <w:u w:color="000000"/>
      <w:lang w:val="en-US"/>
    </w:rPr>
  </w:style>
  <w:style w:type="numbering" w:styleId="ImportedStyle2" w:customStyle="1">
    <w:name w:val="Imported Style 2"/>
    <w:pPr>
      <w:numPr>
        <w:numId w:val="1"/>
      </w:numPr>
    </w:pPr>
  </w:style>
  <w:style w:type="numbering" w:styleId="ImportedStyle3" w:customStyle="1">
    <w:name w:val="Imported Style 3"/>
    <w:pPr>
      <w:numPr>
        <w:numId w:val="3"/>
      </w:numPr>
    </w:pPr>
  </w:style>
  <w:style w:type="character" w:styleId="None" w:customStyle="1">
    <w:name w:val="None"/>
  </w:style>
  <w:style w:type="character" w:styleId="Hyperlink1" w:customStyle="1">
    <w:name w:val="Hyperlink.1"/>
    <w:basedOn w:val="None"/>
  </w:style>
  <w:style w:type="paragraph" w:styleId="xmsonormal" w:customStyle="1">
    <w:name w:val="x_msonormal"/>
    <w:pPr>
      <w:spacing w:before="100" w:after="100"/>
    </w:pPr>
    <w:rPr>
      <w:rFonts w:cs="Arial Unicode MS"/>
      <w:color w:val="000000"/>
      <w:sz w:val="24"/>
      <w:szCs w:val="24"/>
      <w:u w:color="000000"/>
      <w:lang w:val="en-US"/>
    </w:rPr>
  </w:style>
  <w:style w:type="numbering" w:styleId="ImportedStyle4" w:customStyle="1">
    <w:name w:val="Imported Style 4"/>
    <w:pPr>
      <w:numPr>
        <w:numId w:val="5"/>
      </w:numPr>
    </w:pPr>
  </w:style>
  <w:style w:type="paragraph" w:styleId="paragraph" w:customStyle="1">
    <w:name w:val="paragraph"/>
    <w:pPr>
      <w:spacing w:before="100" w:after="100"/>
    </w:pPr>
    <w:rPr>
      <w:rFonts w:cs="Arial Unicode MS"/>
      <w:color w:val="000000"/>
      <w:sz w:val="24"/>
      <w:szCs w:val="24"/>
      <w:u w:color="000000"/>
      <w:lang w:val="en-US"/>
    </w:rPr>
  </w:style>
  <w:style w:type="numbering" w:styleId="ImportedStyle5" w:customStyle="1">
    <w:name w:val="Imported Style 5"/>
    <w:pPr>
      <w:numPr>
        <w:numId w:val="8"/>
      </w:numPr>
    </w:pPr>
  </w:style>
  <w:style w:type="numbering" w:styleId="ImportedStyle6" w:customStyle="1">
    <w:name w:val="Imported Style 6"/>
    <w:pPr>
      <w:numPr>
        <w:numId w:val="11"/>
      </w:numPr>
    </w:pPr>
  </w:style>
  <w:style w:type="character" w:styleId="UnresolvedMention">
    <w:name w:val="Unresolved Mention"/>
    <w:basedOn w:val="DefaultParagraphFont"/>
    <w:uiPriority w:val="99"/>
    <w:semiHidden/>
    <w:unhideWhenUsed/>
    <w:rsid w:val="003D46AE"/>
    <w:rPr>
      <w:color w:val="605E5C"/>
      <w:shd w:val="clear" w:color="auto" w:fill="E1DFDD"/>
    </w:rPr>
  </w:style>
  <w:style w:type="character" w:styleId="FootnoteReference">
    <w:name w:val="footnote reference"/>
    <w:basedOn w:val="DefaultParagraphFont"/>
    <w:uiPriority w:val="99"/>
    <w:unhideWhenUsed/>
    <w:rsid w:val="000A47BF"/>
    <w:rPr>
      <w:vertAlign w:val="superscript"/>
    </w:rPr>
  </w:style>
  <w:style w:type="paragraph" w:styleId="Title">
    <w:name w:val="Title"/>
    <w:basedOn w:val="Normal"/>
    <w:next w:val="Normal"/>
    <w:link w:val="TitleChar"/>
    <w:uiPriority w:val="10"/>
    <w:qFormat/>
    <w:rsid w:val="002609ED"/>
    <w:pPr>
      <w:ind w:left="0"/>
      <w:contextualSpacing/>
    </w:pPr>
    <w:rPr>
      <w:rFonts w:ascii="Palatino Linotype" w:hAnsi="Palatino Linotype" w:eastAsia="Roboto Slab" w:cstheme="majorBidi"/>
      <w:color w:val="143156"/>
      <w:spacing w:val="-10"/>
      <w:kern w:val="28"/>
      <w:sz w:val="64"/>
      <w:szCs w:val="64"/>
      <w:u w:color="00293C"/>
    </w:rPr>
  </w:style>
  <w:style w:type="character" w:styleId="TitleChar" w:customStyle="1">
    <w:name w:val="Title Char"/>
    <w:basedOn w:val="DefaultParagraphFont"/>
    <w:link w:val="Title"/>
    <w:uiPriority w:val="10"/>
    <w:rsid w:val="002609ED"/>
    <w:rPr>
      <w:rFonts w:ascii="Palatino Linotype" w:hAnsi="Palatino Linotype" w:eastAsia="Roboto Slab" w:cstheme="majorBidi"/>
      <w:color w:val="143156"/>
      <w:spacing w:val="-10"/>
      <w:kern w:val="28"/>
      <w:sz w:val="64"/>
      <w:szCs w:val="64"/>
      <w:u w:color="00293C"/>
      <w:lang w:val="en-US"/>
      <w14:textOutline w14:w="0" w14:cap="flat" w14:cmpd="sng" w14:algn="ctr">
        <w14:noFill/>
        <w14:prstDash w14:val="solid"/>
        <w14:bevel/>
      </w14:textOutline>
    </w:rPr>
  </w:style>
  <w:style w:type="paragraph" w:styleId="Revision">
    <w:name w:val="Revision"/>
    <w:hidden/>
    <w:uiPriority w:val="99"/>
    <w:semiHidden/>
    <w:rsid w:val="005B51BE"/>
    <w:pPr>
      <w:pBdr>
        <w:top w:val="none" w:color="auto" w:sz="0" w:space="0"/>
        <w:left w:val="none" w:color="auto" w:sz="0" w:space="0"/>
        <w:bottom w:val="none" w:color="auto" w:sz="0" w:space="0"/>
        <w:right w:val="none" w:color="auto" w:sz="0" w:space="0"/>
        <w:between w:val="none" w:color="auto" w:sz="0" w:space="0"/>
        <w:bar w:val="none" w:color="auto" w:sz="0"/>
      </w:pBdr>
    </w:pPr>
    <w:rPr>
      <w:sz w:val="24"/>
      <w:szCs w:val="24"/>
      <w:lang w:val="en-US" w:eastAsia="en-US"/>
    </w:rPr>
  </w:style>
  <w:style w:type="character" w:styleId="CommentReference">
    <w:name w:val="annotation reference"/>
    <w:basedOn w:val="DefaultParagraphFont"/>
    <w:uiPriority w:val="99"/>
    <w:semiHidden/>
    <w:unhideWhenUsed/>
    <w:rsid w:val="005B51BE"/>
    <w:rPr>
      <w:sz w:val="16"/>
      <w:szCs w:val="16"/>
    </w:rPr>
  </w:style>
  <w:style w:type="paragraph" w:styleId="CommentText">
    <w:name w:val="annotation text"/>
    <w:basedOn w:val="Normal"/>
    <w:link w:val="CommentTextChar"/>
    <w:uiPriority w:val="99"/>
    <w:unhideWhenUsed/>
    <w:rsid w:val="005B51BE"/>
    <w:rPr>
      <w:sz w:val="20"/>
      <w:szCs w:val="20"/>
    </w:rPr>
  </w:style>
  <w:style w:type="character" w:styleId="CommentTextChar" w:customStyle="1">
    <w:name w:val="Comment Text Char"/>
    <w:basedOn w:val="DefaultParagraphFont"/>
    <w:link w:val="CommentText"/>
    <w:uiPriority w:val="99"/>
    <w:rsid w:val="005B51BE"/>
    <w:rPr>
      <w:lang w:val="en-US" w:eastAsia="en-US"/>
    </w:rPr>
  </w:style>
  <w:style w:type="paragraph" w:styleId="CommentSubject">
    <w:name w:val="annotation subject"/>
    <w:basedOn w:val="CommentText"/>
    <w:next w:val="CommentText"/>
    <w:link w:val="CommentSubjectChar"/>
    <w:uiPriority w:val="99"/>
    <w:semiHidden/>
    <w:unhideWhenUsed/>
    <w:rsid w:val="005B51BE"/>
    <w:rPr>
      <w:b/>
      <w:bCs/>
    </w:rPr>
  </w:style>
  <w:style w:type="character" w:styleId="CommentSubjectChar" w:customStyle="1">
    <w:name w:val="Comment Subject Char"/>
    <w:basedOn w:val="CommentTextChar"/>
    <w:link w:val="CommentSubject"/>
    <w:uiPriority w:val="99"/>
    <w:semiHidden/>
    <w:rsid w:val="005B51BE"/>
    <w:rPr>
      <w:b/>
      <w:bCs/>
      <w:lang w:val="en-US" w:eastAsia="en-US"/>
    </w:rPr>
  </w:style>
  <w:style w:type="paragraph" w:styleId="NoSpacing">
    <w:name w:val="No Spacing"/>
    <w:basedOn w:val="Body"/>
    <w:uiPriority w:val="1"/>
    <w:qFormat/>
    <w:rsid w:val="00725F2B"/>
  </w:style>
  <w:style w:type="character" w:styleId="normaltextrun" w:customStyle="1">
    <w:name w:val="normaltextrun"/>
    <w:basedOn w:val="DefaultParagraphFont"/>
    <w:rsid w:val="00631E74"/>
  </w:style>
  <w:style w:type="character" w:styleId="eop" w:customStyle="1">
    <w:name w:val="eop"/>
    <w:basedOn w:val="DefaultParagraphFont"/>
    <w:rsid w:val="00631E74"/>
  </w:style>
  <w:style w:type="character" w:styleId="Heading1Char" w:customStyle="1">
    <w:name w:val="Heading 1 Char"/>
    <w:basedOn w:val="DefaultParagraphFont"/>
    <w:link w:val="Heading1"/>
    <w:uiPriority w:val="9"/>
    <w:rsid w:val="0008160D"/>
    <w:rPr>
      <w:rFonts w:ascii="Palatino Linotype" w:hAnsi="Palatino Linotype" w:eastAsiaTheme="majorEastAsia" w:cstheme="majorBidi"/>
      <w:color w:val="143156"/>
      <w:sz w:val="56"/>
      <w:szCs w:val="56"/>
      <w:u w:color="000000"/>
      <w:lang w:val="en-US"/>
      <w14:textOutline w14:w="0" w14:cap="flat" w14:cmpd="sng" w14:algn="ctr">
        <w14:noFill/>
        <w14:prstDash w14:val="solid"/>
        <w14:bevel/>
      </w14:textOutline>
    </w:rPr>
  </w:style>
  <w:style w:type="character" w:styleId="Heading3Char" w:customStyle="1">
    <w:name w:val="Heading 3 Char"/>
    <w:basedOn w:val="DefaultParagraphFont"/>
    <w:link w:val="Heading3"/>
    <w:uiPriority w:val="9"/>
    <w:rsid w:val="00F93652"/>
    <w:rPr>
      <w:rFonts w:ascii="Palatino Linotype" w:hAnsi="Palatino Linotype" w:eastAsiaTheme="majorEastAsia" w:cstheme="majorBidi"/>
      <w:color w:val="1F4D78" w:themeColor="accent1" w:themeShade="7F"/>
      <w:sz w:val="32"/>
      <w:szCs w:val="32"/>
      <w:u w:color="000000"/>
      <w:lang w:val="en-US"/>
      <w14:textOutline w14:w="0" w14:cap="flat" w14:cmpd="sng" w14:algn="ctr">
        <w14:noFill/>
        <w14:prstDash w14:val="solid"/>
        <w14:bevel/>
      </w14:textOutline>
    </w:rPr>
  </w:style>
  <w:style w:type="paragraph" w:styleId="Default" w:customStyle="1">
    <w:name w:val="Default"/>
    <w:rsid w:val="004F6AA2"/>
    <w:p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pPr>
    <w:rPr>
      <w:rFonts w:ascii="Arial" w:hAnsi="Arial" w:cs="Arial"/>
      <w:color w:val="000000"/>
      <w:sz w:val="24"/>
      <w:szCs w:val="24"/>
    </w:rPr>
  </w:style>
  <w:style w:type="character" w:styleId="FootnoteTextChar" w:customStyle="1">
    <w:name w:val="Footnote Text Char"/>
    <w:basedOn w:val="DefaultParagraphFont"/>
    <w:link w:val="FootnoteText"/>
    <w:uiPriority w:val="99"/>
    <w:rsid w:val="008F56D1"/>
    <w:rPr>
      <w:rFonts w:ascii="Verdana" w:hAnsi="Verdana" w:eastAsia="Verdana" w:cs="Verdana"/>
      <w:color w:val="000000"/>
      <w:sz w:val="16"/>
      <w:szCs w:val="16"/>
      <w:u w:color="000000"/>
      <w:lang w:val="en-US"/>
    </w:rPr>
  </w:style>
  <w:style w:type="paragraph" w:styleId="NormalWeb">
    <w:name w:val="Normal (Web)"/>
    <w:basedOn w:val="Normal"/>
    <w:uiPriority w:val="99"/>
    <w:semiHidden/>
    <w:unhideWhenUsed/>
    <w:rsid w:val="005B1D6A"/>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line="240" w:lineRule="auto"/>
      <w:ind w:left="0"/>
    </w:pPr>
    <w:rPr>
      <w:rFonts w:ascii="Times New Roman" w:hAnsi="Times New Roman" w:eastAsia="Times New Roman" w:cs="Times New Roman"/>
      <w:color w:val="auto"/>
      <w:sz w:val="24"/>
      <w:szCs w:val="24"/>
      <w:bdr w:val="none" w:color="auto" w:sz="0" w:space="0"/>
      <w:lang w:val="en-AU"/>
      <w14:textOutline w14:w="0" w14:cap="rnd" w14:cmpd="sng" w14:algn="ctr">
        <w14:noFill/>
        <w14:prstDash w14:val="solid"/>
        <w14:bevel/>
      </w14:textOutline>
    </w:rPr>
  </w:style>
  <w:style w:type="character" w:styleId="FollowedHyperlink">
    <w:name w:val="FollowedHyperlink"/>
    <w:basedOn w:val="DefaultParagraphFont"/>
    <w:uiPriority w:val="99"/>
    <w:semiHidden/>
    <w:unhideWhenUsed/>
    <w:rsid w:val="00385E95"/>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457822">
      <w:bodyDiv w:val="1"/>
      <w:marLeft w:val="0"/>
      <w:marRight w:val="0"/>
      <w:marTop w:val="0"/>
      <w:marBottom w:val="0"/>
      <w:divBdr>
        <w:top w:val="none" w:sz="0" w:space="0" w:color="auto"/>
        <w:left w:val="none" w:sz="0" w:space="0" w:color="auto"/>
        <w:bottom w:val="none" w:sz="0" w:space="0" w:color="auto"/>
        <w:right w:val="none" w:sz="0" w:space="0" w:color="auto"/>
      </w:divBdr>
    </w:div>
    <w:div w:id="2067333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acoss.org.au/wp-content/uploads/2023/10/ACOSS-Submission-on-Senate-Inquiry-on-Electrification-12102023-Final.pdf" TargetMode="External" Id="rId13" /><Relationship Type="http://schemas.openxmlformats.org/officeDocument/2006/relationships/image" Target="media/image4.emf"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hyperlink" Target="https://brighte.com.au/act-sustainable-household-scheme/households" TargetMode="External" Id="rId21" /><Relationship Type="http://schemas.openxmlformats.org/officeDocument/2006/relationships/settings" Target="settings.xml" Id="rId7" /><Relationship Type="http://schemas.openxmlformats.org/officeDocument/2006/relationships/hyperlink" Target="https://storage.googleapis.com/converlens-au-industry/industry/p/prj27dea2ada2e0dc2bc348a/public_assets/future-gas-strategy-consultationpaper.pdf" TargetMode="External" Id="rId12" /><Relationship Type="http://schemas.openxmlformats.org/officeDocument/2006/relationships/image" Target="media/image3.png" Id="rId17" /><Relationship Type="http://schemas.openxmlformats.org/officeDocument/2006/relationships/header" Target="header2.xml" Id="rId25" /><Relationship Type="http://schemas.openxmlformats.org/officeDocument/2006/relationships/customXml" Target="../customXml/item2.xml" Id="rId2" /><Relationship Type="http://schemas.openxmlformats.org/officeDocument/2006/relationships/hyperlink" Target="https://www.smh.com.au/business/companies/it-s-ridiculous-architect-of-wa-policy-calls-for-national-gas-reservation-20220616-p5au8q.html" TargetMode="External" Id="rId16" /><Relationship Type="http://schemas.openxmlformats.org/officeDocument/2006/relationships/hyperlink" Target="https://www.healthyhomes.org.au/news/community-sector-blueprint"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image" Target="media/image2.png" Id="rId15" /><Relationship Type="http://schemas.openxmlformats.org/officeDocument/2006/relationships/header" Target="header1.xm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image" Target="media/image5.emf"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ipcc.ch/sr15/chapter/spm/" TargetMode="External" Id="rId14" /><Relationship Type="http://schemas.openxmlformats.org/officeDocument/2006/relationships/hyperlink" Target="mailto:kellie@acoss.org.au" TargetMode="External" Id="rId22" /><Relationship Type="http://schemas.openxmlformats.org/officeDocument/2006/relationships/fontTable" Target="fontTable.xml" Id="rId27" /></Relationships>
</file>

<file path=word/_rels/footer2.xml.rels><?xml version="1.0" encoding="UTF-8" standalone="yes"?>
<Relationships xmlns="http://schemas.openxmlformats.org/package/2006/relationships"><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limatecouncil.org.au/wp-content/uploads/2023/04/CC_MVSA0353-CC-Report-Two-for-One-Home-Energy-Efficiency_V5.2-FA-Screen-Single.pdf" TargetMode="External"/><Relationship Id="rId13" Type="http://schemas.openxmlformats.org/officeDocument/2006/relationships/hyperlink" Target="https://www.aer.gov.au/system/files/AER%20Information%20Paper%20-%20Regulating%20gas%20pipelines%20under%20uncertainty%20-%2015%20November%202021.pdf" TargetMode="External"/><Relationship Id="rId18" Type="http://schemas.openxmlformats.org/officeDocument/2006/relationships/hyperlink" Target="https://www.theguardian.com/commentisfree/2023/may/09/labor-could-and-should-have-gone-stronger-on-the-petroleum-resource-rent-tax" TargetMode="External"/><Relationship Id="rId3" Type="http://schemas.openxmlformats.org/officeDocument/2006/relationships/hyperlink" Target="https://www.climatecouncil.org.au/resources/gas-harming-our-health-what-you-need-know/" TargetMode="External"/><Relationship Id="rId7" Type="http://schemas.openxmlformats.org/officeDocument/2006/relationships/hyperlink" Target="https://www.monash.edu/__data/assets/pdf_file/0005/3433550/Switching-On_Benefits-of-household-electrification-in-Australia_report.pdf" TargetMode="External"/><Relationship Id="rId12" Type="http://schemas.openxmlformats.org/officeDocument/2006/relationships/hyperlink" Target="https://www.ga.gov.au/digital-publication/aecr2022/gas" TargetMode="External"/><Relationship Id="rId17" Type="http://schemas.openxmlformats.org/officeDocument/2006/relationships/hyperlink" Target="https://www.healthyhomes.org.au/news/community-sector-blueprint" TargetMode="External"/><Relationship Id="rId2" Type="http://schemas.openxmlformats.org/officeDocument/2006/relationships/hyperlink" Target="https://www.carbonbrief.org/iea-renewables-should-overtake-coal-within-five-years-to-secure-1-5c-goal/" TargetMode="External"/><Relationship Id="rId16" Type="http://schemas.openxmlformats.org/officeDocument/2006/relationships/hyperlink" Target="https://350.org.au/electrify-your-council-council-tracker/" TargetMode="External"/><Relationship Id="rId1" Type="http://schemas.openxmlformats.org/officeDocument/2006/relationships/hyperlink" Target="https://www.ipcc.ch/sr15/chapter/spm/" TargetMode="External"/><Relationship Id="rId6" Type="http://schemas.openxmlformats.org/officeDocument/2006/relationships/hyperlink" Target="https://www.climatecouncil.org.au/resources/gas-harming-our-health-what-you-need-know/" TargetMode="External"/><Relationship Id="rId11" Type="http://schemas.openxmlformats.org/officeDocument/2006/relationships/hyperlink" Target="https://www.monash.edu/__data/assets/pdf_file/0005/3433550/Switching-On_Benefits-of-household-electrification-in-Australia_report.pdf" TargetMode="External"/><Relationship Id="rId5" Type="http://schemas.openxmlformats.org/officeDocument/2006/relationships/hyperlink" Target="https://www.climatecouncil.org.au/wp-content/uploads/2021/05/Kicking-the-Gas-Habit-How-Gas-is-Harming-our-Health.pdf" TargetMode="External"/><Relationship Id="rId15" Type="http://schemas.openxmlformats.org/officeDocument/2006/relationships/hyperlink" Target="https://www.planning.vic.gov.au/guides-and-resources/strategies-and-initiatives/victorias-gas-substitution-roadmap" TargetMode="External"/><Relationship Id="rId10" Type="http://schemas.openxmlformats.org/officeDocument/2006/relationships/hyperlink" Target="https://www.9news.com.au/national/power-price-rises-forging-the-way-for-renewables/93965306-680f-4b9f-a909-7bc26201af9e" TargetMode="External"/><Relationship Id="rId4" Type="http://schemas.openxmlformats.org/officeDocument/2006/relationships/hyperlink" Target="https://www.dcceew.gov.au/water/coal-and-coal-seam-gas/about" TargetMode="External"/><Relationship Id="rId9" Type="http://schemas.openxmlformats.org/officeDocument/2006/relationships/hyperlink" Target="https://www.climatecouncil.org.au/wp-content/uploads/2023/04/CC_MVSA0353-CC-Report-Two-for-One-Home-Energy-Efficiency_V5.2-FA-Screen-Single.pdf" TargetMode="External"/><Relationship Id="rId14" Type="http://schemas.openxmlformats.org/officeDocument/2006/relationships/hyperlink" Target="https://climatenewsaustralia.com/australias-natural-gas-investments-risk-billions-in-stranded-assets-ext-visual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 Id="rId5" Type="http://schemas.openxmlformats.org/officeDocument/2006/relationships/image" Target="media/image9.pn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60CC9CA60D454CBF7CD72DEB11BB19" ma:contentTypeVersion="9" ma:contentTypeDescription="Create a new document." ma:contentTypeScope="" ma:versionID="68cffcbb5b11d0ff01b28f1b4511fe3c">
  <xsd:schema xmlns:xsd="http://www.w3.org/2001/XMLSchema" xmlns:xs="http://www.w3.org/2001/XMLSchema" xmlns:p="http://schemas.microsoft.com/office/2006/metadata/properties" xmlns:ns2="aad989e3-f207-4a18-a152-9d0c16c51a42" xmlns:ns3="15acc887-f8a1-4db7-ad1e-232341b68c9b" targetNamespace="http://schemas.microsoft.com/office/2006/metadata/properties" ma:root="true" ma:fieldsID="5b3d8e5a54f42bc80f3d6566c3bb6e92" ns2:_="" ns3:_="">
    <xsd:import namespace="aad989e3-f207-4a18-a152-9d0c16c51a42"/>
    <xsd:import namespace="15acc887-f8a1-4db7-ad1e-232341b68c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989e3-f207-4a18-a152-9d0c16c51a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acc887-f8a1-4db7-ad1e-232341b68c9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5A26F-CD2E-467B-B2A0-62E6F2A6B578}">
  <ds:schemaRefs>
    <ds:schemaRef ds:uri="http://schemas.openxmlformats.org/officeDocument/2006/bibliography"/>
  </ds:schemaRefs>
</ds:datastoreItem>
</file>

<file path=customXml/itemProps2.xml><?xml version="1.0" encoding="utf-8"?>
<ds:datastoreItem xmlns:ds="http://schemas.openxmlformats.org/officeDocument/2006/customXml" ds:itemID="{847B640D-4067-4219-8DBA-7B0AF57C3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989e3-f207-4a18-a152-9d0c16c51a42"/>
    <ds:schemaRef ds:uri="15acc887-f8a1-4db7-ad1e-232341b68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2095C-DD1D-446C-9F66-46B0A5D44C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2154B2-E086-4D6B-A315-FA9DCF6895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3990</Words>
  <Characters>22743</Characters>
  <Application>Microsoft Office Word</Application>
  <DocSecurity>4</DocSecurity>
  <Lines>189</Lines>
  <Paragraphs>53</Paragraphs>
  <ScaleCrop>false</ScaleCrop>
  <Company/>
  <LinksUpToDate>false</LinksUpToDate>
  <CharactersWithSpaces>26680</CharactersWithSpaces>
  <SharedDoc>false</SharedDoc>
  <HLinks>
    <vt:vector size="162" baseType="variant">
      <vt:variant>
        <vt:i4>5963826</vt:i4>
      </vt:variant>
      <vt:variant>
        <vt:i4>18</vt:i4>
      </vt:variant>
      <vt:variant>
        <vt:i4>0</vt:i4>
      </vt:variant>
      <vt:variant>
        <vt:i4>5</vt:i4>
      </vt:variant>
      <vt:variant>
        <vt:lpwstr>mailto:kellie@acoss.org.au</vt:lpwstr>
      </vt:variant>
      <vt:variant>
        <vt:lpwstr/>
      </vt:variant>
      <vt:variant>
        <vt:i4>3538981</vt:i4>
      </vt:variant>
      <vt:variant>
        <vt:i4>15</vt:i4>
      </vt:variant>
      <vt:variant>
        <vt:i4>0</vt:i4>
      </vt:variant>
      <vt:variant>
        <vt:i4>5</vt:i4>
      </vt:variant>
      <vt:variant>
        <vt:lpwstr>https://brighte.com.au/act-sustainable-household-scheme/households</vt:lpwstr>
      </vt:variant>
      <vt:variant>
        <vt:lpwstr/>
      </vt:variant>
      <vt:variant>
        <vt:i4>2293799</vt:i4>
      </vt:variant>
      <vt:variant>
        <vt:i4>12</vt:i4>
      </vt:variant>
      <vt:variant>
        <vt:i4>0</vt:i4>
      </vt:variant>
      <vt:variant>
        <vt:i4>5</vt:i4>
      </vt:variant>
      <vt:variant>
        <vt:lpwstr>https://www.healthyhomes.org.au/news/community-sector-blueprint</vt:lpwstr>
      </vt:variant>
      <vt:variant>
        <vt:lpwstr/>
      </vt:variant>
      <vt:variant>
        <vt:i4>4325406</vt:i4>
      </vt:variant>
      <vt:variant>
        <vt:i4>9</vt:i4>
      </vt:variant>
      <vt:variant>
        <vt:i4>0</vt:i4>
      </vt:variant>
      <vt:variant>
        <vt:i4>5</vt:i4>
      </vt:variant>
      <vt:variant>
        <vt:lpwstr>https://www.smh.com.au/business/companies/it-s-ridiculous-architect-of-wa-policy-calls-for-national-gas-reservation-20220616-p5au8q.html</vt:lpwstr>
      </vt:variant>
      <vt:variant>
        <vt:lpwstr/>
      </vt:variant>
      <vt:variant>
        <vt:i4>4849731</vt:i4>
      </vt:variant>
      <vt:variant>
        <vt:i4>6</vt:i4>
      </vt:variant>
      <vt:variant>
        <vt:i4>0</vt:i4>
      </vt:variant>
      <vt:variant>
        <vt:i4>5</vt:i4>
      </vt:variant>
      <vt:variant>
        <vt:lpwstr>https://www.ipcc.ch/sr15/chapter/spm/</vt:lpwstr>
      </vt:variant>
      <vt:variant>
        <vt:lpwstr/>
      </vt:variant>
      <vt:variant>
        <vt:i4>1245258</vt:i4>
      </vt:variant>
      <vt:variant>
        <vt:i4>3</vt:i4>
      </vt:variant>
      <vt:variant>
        <vt:i4>0</vt:i4>
      </vt:variant>
      <vt:variant>
        <vt:i4>5</vt:i4>
      </vt:variant>
      <vt:variant>
        <vt:lpwstr>https://www.acoss.org.au/wp-content/uploads/2023/10/ACOSS-Submission-on-Senate-Inquiry-on-Electrification-12102023-Final.pdf</vt:lpwstr>
      </vt:variant>
      <vt:variant>
        <vt:lpwstr/>
      </vt:variant>
      <vt:variant>
        <vt:i4>5570669</vt:i4>
      </vt:variant>
      <vt:variant>
        <vt:i4>0</vt:i4>
      </vt:variant>
      <vt:variant>
        <vt:i4>0</vt:i4>
      </vt:variant>
      <vt:variant>
        <vt:i4>5</vt:i4>
      </vt:variant>
      <vt:variant>
        <vt:lpwstr>https://storage.googleapis.com/converlens-au-industry/industry/p/prj27dea2ada2e0dc2bc348a/public_assets/future-gas-strategy-consultationpaper.pdf</vt:lpwstr>
      </vt:variant>
      <vt:variant>
        <vt:lpwstr/>
      </vt:variant>
      <vt:variant>
        <vt:i4>8257645</vt:i4>
      </vt:variant>
      <vt:variant>
        <vt:i4>51</vt:i4>
      </vt:variant>
      <vt:variant>
        <vt:i4>0</vt:i4>
      </vt:variant>
      <vt:variant>
        <vt:i4>5</vt:i4>
      </vt:variant>
      <vt:variant>
        <vt:lpwstr>https://www.theguardian.com/commentisfree/2023/may/09/labor-could-and-should-have-gone-stronger-on-the-petroleum-resource-rent-tax</vt:lpwstr>
      </vt:variant>
      <vt:variant>
        <vt:lpwstr/>
      </vt:variant>
      <vt:variant>
        <vt:i4>2293799</vt:i4>
      </vt:variant>
      <vt:variant>
        <vt:i4>48</vt:i4>
      </vt:variant>
      <vt:variant>
        <vt:i4>0</vt:i4>
      </vt:variant>
      <vt:variant>
        <vt:i4>5</vt:i4>
      </vt:variant>
      <vt:variant>
        <vt:lpwstr>https://www.healthyhomes.org.au/news/community-sector-blueprint</vt:lpwstr>
      </vt:variant>
      <vt:variant>
        <vt:lpwstr/>
      </vt:variant>
      <vt:variant>
        <vt:i4>3997730</vt:i4>
      </vt:variant>
      <vt:variant>
        <vt:i4>45</vt:i4>
      </vt:variant>
      <vt:variant>
        <vt:i4>0</vt:i4>
      </vt:variant>
      <vt:variant>
        <vt:i4>5</vt:i4>
      </vt:variant>
      <vt:variant>
        <vt:lpwstr>https://350.org.au/electrify-your-council-council-tracker/</vt:lpwstr>
      </vt:variant>
      <vt:variant>
        <vt:lpwstr/>
      </vt:variant>
      <vt:variant>
        <vt:i4>2490464</vt:i4>
      </vt:variant>
      <vt:variant>
        <vt:i4>42</vt:i4>
      </vt:variant>
      <vt:variant>
        <vt:i4>0</vt:i4>
      </vt:variant>
      <vt:variant>
        <vt:i4>5</vt:i4>
      </vt:variant>
      <vt:variant>
        <vt:lpwstr>https://www.planning.vic.gov.au/guides-and-resources/strategies-and-initiatives/victorias-gas-substitution-roadmap</vt:lpwstr>
      </vt:variant>
      <vt:variant>
        <vt:lpwstr>:~:text=buildings%20by%202025.-,Phasing%20out%20new%20residential%20gas%20connections,Provisions%20and%20all%20planning%20schemes</vt:lpwstr>
      </vt:variant>
      <vt:variant>
        <vt:i4>327747</vt:i4>
      </vt:variant>
      <vt:variant>
        <vt:i4>39</vt:i4>
      </vt:variant>
      <vt:variant>
        <vt:i4>0</vt:i4>
      </vt:variant>
      <vt:variant>
        <vt:i4>5</vt:i4>
      </vt:variant>
      <vt:variant>
        <vt:lpwstr>https://climatenewsaustralia.com/australias-natural-gas-investments-risk-billions-in-stranded-assets-ext-visuals/</vt:lpwstr>
      </vt:variant>
      <vt:variant>
        <vt:lpwstr/>
      </vt:variant>
      <vt:variant>
        <vt:i4>5177437</vt:i4>
      </vt:variant>
      <vt:variant>
        <vt:i4>36</vt:i4>
      </vt:variant>
      <vt:variant>
        <vt:i4>0</vt:i4>
      </vt:variant>
      <vt:variant>
        <vt:i4>5</vt:i4>
      </vt:variant>
      <vt:variant>
        <vt:lpwstr>https://www.aer.gov.au/system/files/AER Information Paper - Regulating gas pipelines under uncertainty - 15 November 2021.pdf</vt:lpwstr>
      </vt:variant>
      <vt:variant>
        <vt:lpwstr/>
      </vt:variant>
      <vt:variant>
        <vt:i4>7667831</vt:i4>
      </vt:variant>
      <vt:variant>
        <vt:i4>33</vt:i4>
      </vt:variant>
      <vt:variant>
        <vt:i4>0</vt:i4>
      </vt:variant>
      <vt:variant>
        <vt:i4>5</vt:i4>
      </vt:variant>
      <vt:variant>
        <vt:lpwstr>https://www.ga.gov.au/digital-publication/aecr2022/gas</vt:lpwstr>
      </vt:variant>
      <vt:variant>
        <vt:lpwstr/>
      </vt:variant>
      <vt:variant>
        <vt:i4>5570600</vt:i4>
      </vt:variant>
      <vt:variant>
        <vt:i4>30</vt:i4>
      </vt:variant>
      <vt:variant>
        <vt:i4>0</vt:i4>
      </vt:variant>
      <vt:variant>
        <vt:i4>5</vt:i4>
      </vt:variant>
      <vt:variant>
        <vt:lpwstr>https://www.monash.edu/__data/assets/pdf_file/0005/3433550/Switching-On_Benefits-of-household-electrification-in-Australia_report.pdf</vt:lpwstr>
      </vt:variant>
      <vt:variant>
        <vt:lpwstr/>
      </vt:variant>
      <vt:variant>
        <vt:i4>6815850</vt:i4>
      </vt:variant>
      <vt:variant>
        <vt:i4>27</vt:i4>
      </vt:variant>
      <vt:variant>
        <vt:i4>0</vt:i4>
      </vt:variant>
      <vt:variant>
        <vt:i4>5</vt:i4>
      </vt:variant>
      <vt:variant>
        <vt:lpwstr>https://www.9news.com.au/national/power-price-rises-forging-the-way-for-renewables/93965306-680f-4b9f-a909-7bc26201af9e</vt:lpwstr>
      </vt:variant>
      <vt:variant>
        <vt:lpwstr/>
      </vt:variant>
      <vt:variant>
        <vt:i4>7012398</vt:i4>
      </vt:variant>
      <vt:variant>
        <vt:i4>24</vt:i4>
      </vt:variant>
      <vt:variant>
        <vt:i4>0</vt:i4>
      </vt:variant>
      <vt:variant>
        <vt:i4>5</vt:i4>
      </vt:variant>
      <vt:variant>
        <vt:lpwstr>https://www.climatecouncil.org.au/wp-content/uploads/2023/04/CC_MVSA0353-CC-Report-Two-for-One-Home-Energy-Efficiency_V5.2-FA-Screen-Single.pdf</vt:lpwstr>
      </vt:variant>
      <vt:variant>
        <vt:lpwstr/>
      </vt:variant>
      <vt:variant>
        <vt:i4>7012398</vt:i4>
      </vt:variant>
      <vt:variant>
        <vt:i4>21</vt:i4>
      </vt:variant>
      <vt:variant>
        <vt:i4>0</vt:i4>
      </vt:variant>
      <vt:variant>
        <vt:i4>5</vt:i4>
      </vt:variant>
      <vt:variant>
        <vt:lpwstr>https://www.climatecouncil.org.au/wp-content/uploads/2023/04/CC_MVSA0353-CC-Report-Two-for-One-Home-Energy-Efficiency_V5.2-FA-Screen-Single.pdf</vt:lpwstr>
      </vt:variant>
      <vt:variant>
        <vt:lpwstr/>
      </vt:variant>
      <vt:variant>
        <vt:i4>5570600</vt:i4>
      </vt:variant>
      <vt:variant>
        <vt:i4>18</vt:i4>
      </vt:variant>
      <vt:variant>
        <vt:i4>0</vt:i4>
      </vt:variant>
      <vt:variant>
        <vt:i4>5</vt:i4>
      </vt:variant>
      <vt:variant>
        <vt:lpwstr>https://www.monash.edu/__data/assets/pdf_file/0005/3433550/Switching-On_Benefits-of-household-electrification-in-Australia_report.pdf</vt:lpwstr>
      </vt:variant>
      <vt:variant>
        <vt:lpwstr/>
      </vt:variant>
      <vt:variant>
        <vt:i4>3735591</vt:i4>
      </vt:variant>
      <vt:variant>
        <vt:i4>15</vt:i4>
      </vt:variant>
      <vt:variant>
        <vt:i4>0</vt:i4>
      </vt:variant>
      <vt:variant>
        <vt:i4>5</vt:i4>
      </vt:variant>
      <vt:variant>
        <vt:lpwstr>https://www.climatecouncil.org.au/resources/gas-harming-our-health-what-you-need-know/</vt:lpwstr>
      </vt:variant>
      <vt:variant>
        <vt:lpwstr/>
      </vt:variant>
      <vt:variant>
        <vt:i4>5046341</vt:i4>
      </vt:variant>
      <vt:variant>
        <vt:i4>12</vt:i4>
      </vt:variant>
      <vt:variant>
        <vt:i4>0</vt:i4>
      </vt:variant>
      <vt:variant>
        <vt:i4>5</vt:i4>
      </vt:variant>
      <vt:variant>
        <vt:lpwstr>https://www.climatecouncil.org.au/wp-content/uploads/2021/05/Kicking-the-Gas-Habit-How-Gas-is-Harming-our-Health.pdf</vt:lpwstr>
      </vt:variant>
      <vt:variant>
        <vt:lpwstr/>
      </vt:variant>
      <vt:variant>
        <vt:i4>131136</vt:i4>
      </vt:variant>
      <vt:variant>
        <vt:i4>9</vt:i4>
      </vt:variant>
      <vt:variant>
        <vt:i4>0</vt:i4>
      </vt:variant>
      <vt:variant>
        <vt:i4>5</vt:i4>
      </vt:variant>
      <vt:variant>
        <vt:lpwstr>https://www.dcceew.gov.au/water/coal-and-coal-seam-gas/about</vt:lpwstr>
      </vt:variant>
      <vt:variant>
        <vt:lpwstr/>
      </vt:variant>
      <vt:variant>
        <vt:i4>3735591</vt:i4>
      </vt:variant>
      <vt:variant>
        <vt:i4>6</vt:i4>
      </vt:variant>
      <vt:variant>
        <vt:i4>0</vt:i4>
      </vt:variant>
      <vt:variant>
        <vt:i4>5</vt:i4>
      </vt:variant>
      <vt:variant>
        <vt:lpwstr>https://www.climatecouncil.org.au/resources/gas-harming-our-health-what-you-need-know/</vt:lpwstr>
      </vt:variant>
      <vt:variant>
        <vt:lpwstr/>
      </vt:variant>
      <vt:variant>
        <vt:i4>2752630</vt:i4>
      </vt:variant>
      <vt:variant>
        <vt:i4>3</vt:i4>
      </vt:variant>
      <vt:variant>
        <vt:i4>0</vt:i4>
      </vt:variant>
      <vt:variant>
        <vt:i4>5</vt:i4>
      </vt:variant>
      <vt:variant>
        <vt:lpwstr>https://www.carbonbrief.org/iea-renewables-should-overtake-coal-within-five-years-to-secure-1-5c-goal/</vt:lpwstr>
      </vt:variant>
      <vt:variant>
        <vt:lpwstr/>
      </vt:variant>
      <vt:variant>
        <vt:i4>4849731</vt:i4>
      </vt:variant>
      <vt:variant>
        <vt:i4>0</vt:i4>
      </vt:variant>
      <vt:variant>
        <vt:i4>0</vt:i4>
      </vt:variant>
      <vt:variant>
        <vt:i4>5</vt:i4>
      </vt:variant>
      <vt:variant>
        <vt:lpwstr>https://www.ipcc.ch/sr15/chapter/spm/</vt:lpwstr>
      </vt:variant>
      <vt:variant>
        <vt:lpwstr/>
      </vt:variant>
      <vt:variant>
        <vt:i4>1048647</vt:i4>
      </vt:variant>
      <vt:variant>
        <vt:i4>6</vt:i4>
      </vt:variant>
      <vt:variant>
        <vt:i4>0</vt:i4>
      </vt:variant>
      <vt:variant>
        <vt:i4>5</vt:i4>
      </vt:variant>
      <vt:variant>
        <vt:lpwstr>http://www.acoss.org.au/</vt:lpwstr>
      </vt:variant>
      <vt:variant>
        <vt:lpwstr/>
      </vt:variant>
      <vt:variant>
        <vt:i4>3801183</vt:i4>
      </vt:variant>
      <vt:variant>
        <vt:i4>3</vt:i4>
      </vt:variant>
      <vt:variant>
        <vt:i4>0</vt:i4>
      </vt:variant>
      <vt:variant>
        <vt:i4>5</vt:i4>
      </vt:variant>
      <vt:variant>
        <vt:lpwstr>mailto:info@acoss.org.au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Caught</dc:creator>
  <cp:keywords/>
  <cp:lastModifiedBy>Kellie Caught</cp:lastModifiedBy>
  <cp:revision>46</cp:revision>
  <cp:lastPrinted>2023-05-24T02:33:00Z</cp:lastPrinted>
  <dcterms:created xsi:type="dcterms:W3CDTF">2023-11-17T22:03:00Z</dcterms:created>
  <dcterms:modified xsi:type="dcterms:W3CDTF">2023-11-28T01:17:00Z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0x0101000B60CC9CA60D454CBF7CD72DEB11BB19</vt:lpwstr>
  </property>
</Properties>
</file>